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BF" w:rsidRPr="00FE78EE" w:rsidRDefault="00CF6B4F" w:rsidP="001D3426">
      <w:pPr>
        <w:pStyle w:val="Corpodetexto1"/>
        <w:tabs>
          <w:tab w:val="left" w:pos="3969"/>
        </w:tabs>
        <w:spacing w:after="120"/>
        <w:ind w:right="-340"/>
        <w:jc w:val="center"/>
        <w:rPr>
          <w:b/>
          <w:sz w:val="24"/>
          <w:szCs w:val="24"/>
        </w:rPr>
      </w:pPr>
      <w:r>
        <w:rPr>
          <w:b/>
          <w:sz w:val="24"/>
          <w:szCs w:val="24"/>
        </w:rPr>
        <w:t>CÂMARA MUNICIPAL DE CAXIAS DO SUL</w:t>
      </w:r>
    </w:p>
    <w:p w:rsidR="00BA61BF" w:rsidRPr="00FE78EE" w:rsidRDefault="00BA61BF" w:rsidP="001D3426">
      <w:pPr>
        <w:pStyle w:val="Corpodetexto1"/>
        <w:tabs>
          <w:tab w:val="left" w:pos="3969"/>
        </w:tabs>
        <w:spacing w:after="120"/>
        <w:ind w:right="-342"/>
        <w:jc w:val="center"/>
        <w:rPr>
          <w:b/>
          <w:sz w:val="24"/>
          <w:szCs w:val="24"/>
        </w:rPr>
      </w:pPr>
      <w:r w:rsidRPr="00FE78EE">
        <w:rPr>
          <w:b/>
          <w:sz w:val="24"/>
          <w:szCs w:val="24"/>
        </w:rPr>
        <w:t xml:space="preserve">PROCESSO LICITATÓRIO N.º </w:t>
      </w:r>
      <w:r w:rsidR="00495A82" w:rsidRPr="00FE78EE">
        <w:rPr>
          <w:b/>
          <w:sz w:val="24"/>
          <w:szCs w:val="24"/>
        </w:rPr>
        <w:t>17/2016</w:t>
      </w:r>
    </w:p>
    <w:p w:rsidR="00BA61BF" w:rsidRDefault="00BA61BF" w:rsidP="001D3426">
      <w:pPr>
        <w:pStyle w:val="Corpodetexto1"/>
        <w:tabs>
          <w:tab w:val="left" w:pos="3969"/>
        </w:tabs>
        <w:spacing w:after="120"/>
        <w:ind w:right="-342"/>
        <w:jc w:val="center"/>
        <w:rPr>
          <w:b/>
          <w:sz w:val="24"/>
          <w:szCs w:val="24"/>
        </w:rPr>
      </w:pPr>
      <w:r w:rsidRPr="00FE78EE">
        <w:rPr>
          <w:b/>
          <w:sz w:val="24"/>
          <w:szCs w:val="24"/>
        </w:rPr>
        <w:t xml:space="preserve">PREGÃO PRESENCIAL Nº </w:t>
      </w:r>
      <w:r w:rsidR="00495A82" w:rsidRPr="00FE78EE">
        <w:rPr>
          <w:b/>
          <w:sz w:val="24"/>
          <w:szCs w:val="24"/>
        </w:rPr>
        <w:t>12</w:t>
      </w:r>
      <w:r w:rsidRPr="00FE78EE">
        <w:rPr>
          <w:b/>
          <w:sz w:val="24"/>
          <w:szCs w:val="24"/>
        </w:rPr>
        <w:t>/201</w:t>
      </w:r>
      <w:r w:rsidR="00742FE8" w:rsidRPr="00FE78EE">
        <w:rPr>
          <w:b/>
          <w:sz w:val="24"/>
          <w:szCs w:val="24"/>
        </w:rPr>
        <w:t>6</w:t>
      </w:r>
    </w:p>
    <w:p w:rsidR="001D3426" w:rsidRPr="00FE78EE" w:rsidRDefault="001D3426" w:rsidP="001D3426">
      <w:pPr>
        <w:pStyle w:val="Corpodetexto1"/>
        <w:tabs>
          <w:tab w:val="left" w:pos="3969"/>
        </w:tabs>
        <w:spacing w:after="120"/>
        <w:ind w:right="-342"/>
        <w:jc w:val="center"/>
        <w:rPr>
          <w:b/>
          <w:sz w:val="24"/>
          <w:szCs w:val="24"/>
        </w:rPr>
      </w:pPr>
    </w:p>
    <w:p w:rsidR="001D3426" w:rsidRPr="00FE78EE" w:rsidRDefault="001D3426" w:rsidP="001D3426">
      <w:pPr>
        <w:pStyle w:val="Corpodetexto1"/>
        <w:tabs>
          <w:tab w:val="left" w:pos="3969"/>
        </w:tabs>
        <w:spacing w:after="120"/>
        <w:ind w:right="-342"/>
        <w:jc w:val="center"/>
        <w:rPr>
          <w:b/>
          <w:sz w:val="24"/>
          <w:szCs w:val="24"/>
        </w:rPr>
      </w:pPr>
      <w:r w:rsidRPr="00FE78EE">
        <w:rPr>
          <w:b/>
          <w:sz w:val="24"/>
          <w:szCs w:val="24"/>
        </w:rPr>
        <w:t>EDITAL</w:t>
      </w:r>
    </w:p>
    <w:p w:rsidR="00BA61BF" w:rsidRPr="00FE78EE" w:rsidRDefault="00BA61BF" w:rsidP="001D3426">
      <w:pPr>
        <w:pStyle w:val="Corpodetexto1"/>
        <w:tabs>
          <w:tab w:val="left" w:pos="3969"/>
        </w:tabs>
        <w:spacing w:after="120"/>
        <w:ind w:right="-342"/>
        <w:jc w:val="center"/>
        <w:rPr>
          <w:b/>
          <w:sz w:val="24"/>
          <w:szCs w:val="24"/>
        </w:rPr>
      </w:pPr>
    </w:p>
    <w:p w:rsidR="00BA61BF" w:rsidRPr="00FE78EE" w:rsidRDefault="00BA61BF" w:rsidP="001D3426">
      <w:pPr>
        <w:pStyle w:val="Corpodetexto1"/>
        <w:tabs>
          <w:tab w:val="left" w:pos="1620"/>
        </w:tabs>
        <w:spacing w:after="120"/>
        <w:ind w:right="-342"/>
        <w:jc w:val="both"/>
        <w:rPr>
          <w:sz w:val="24"/>
          <w:szCs w:val="24"/>
        </w:rPr>
      </w:pPr>
      <w:r w:rsidRPr="00FE78EE">
        <w:rPr>
          <w:sz w:val="24"/>
          <w:szCs w:val="24"/>
        </w:rPr>
        <w:t xml:space="preserve">A Câmara Municipal de Caxias do Sul, </w:t>
      </w:r>
      <w:r w:rsidR="0003266C" w:rsidRPr="0003266C">
        <w:rPr>
          <w:sz w:val="24"/>
          <w:szCs w:val="24"/>
        </w:rPr>
        <w:t>com sede na Rua Alfredo Chaves, nº 1.323, CEP 95.020-460, torna público que se encontra aberta licitação sob a modalidade de PREGÃO PRESENCIAL, do tipo MENOR PREÇO, para a</w:t>
      </w:r>
      <w:r w:rsidR="001807F1">
        <w:rPr>
          <w:sz w:val="24"/>
          <w:szCs w:val="24"/>
        </w:rPr>
        <w:t xml:space="preserve">quisição de servidor, fitas LT04, </w:t>
      </w:r>
      <w:proofErr w:type="spellStart"/>
      <w:r w:rsidR="001807F1">
        <w:rPr>
          <w:sz w:val="24"/>
          <w:szCs w:val="24"/>
        </w:rPr>
        <w:t>scaner</w:t>
      </w:r>
      <w:proofErr w:type="spellEnd"/>
      <w:r w:rsidR="001807F1">
        <w:rPr>
          <w:sz w:val="24"/>
          <w:szCs w:val="24"/>
        </w:rPr>
        <w:t xml:space="preserve"> e licenças antiv</w:t>
      </w:r>
      <w:r w:rsidR="002150D7">
        <w:rPr>
          <w:sz w:val="24"/>
          <w:szCs w:val="24"/>
        </w:rPr>
        <w:t>í</w:t>
      </w:r>
      <w:r w:rsidR="001807F1">
        <w:rPr>
          <w:sz w:val="24"/>
          <w:szCs w:val="24"/>
        </w:rPr>
        <w:t>rus</w:t>
      </w:r>
      <w:r w:rsidR="0003266C" w:rsidRPr="0003266C">
        <w:rPr>
          <w:sz w:val="24"/>
          <w:szCs w:val="24"/>
        </w:rPr>
        <w:t xml:space="preserve">. A presente licitação reger-se-á pela Lei nº 10.520, de 17 de julho de 2002; pela Lei nº 8.666, de 21 de junho de 1993, pela Lei Complementar nº 123, de 14 de dezembro de 2006, pela Lei Municipal nº 5.285, de 20 de novembro de 1999; e pelo Decreto Municipal nº 11.132, de 21 de fevereiro de 2003. </w:t>
      </w:r>
      <w:r w:rsidR="0003266C">
        <w:rPr>
          <w:sz w:val="24"/>
          <w:szCs w:val="24"/>
        </w:rPr>
        <w:t>A Câmara Municipal c</w:t>
      </w:r>
      <w:r w:rsidR="0003266C" w:rsidRPr="0003266C">
        <w:rPr>
          <w:sz w:val="24"/>
          <w:szCs w:val="24"/>
        </w:rPr>
        <w:t xml:space="preserve">omunica, ainda, que a documentação e as propostas deverão ser entregues no </w:t>
      </w:r>
      <w:r w:rsidR="0003266C">
        <w:rPr>
          <w:sz w:val="24"/>
          <w:szCs w:val="24"/>
        </w:rPr>
        <w:t xml:space="preserve">seu </w:t>
      </w:r>
      <w:r w:rsidR="0003266C" w:rsidRPr="0003266C">
        <w:rPr>
          <w:sz w:val="24"/>
          <w:szCs w:val="24"/>
        </w:rPr>
        <w:t xml:space="preserve">Setor Financeiro até </w:t>
      </w:r>
      <w:r w:rsidR="0003266C">
        <w:rPr>
          <w:sz w:val="24"/>
          <w:szCs w:val="24"/>
        </w:rPr>
        <w:t>à</w:t>
      </w:r>
      <w:r w:rsidR="0003266C" w:rsidRPr="0003266C">
        <w:rPr>
          <w:sz w:val="24"/>
          <w:szCs w:val="24"/>
        </w:rPr>
        <w:t>s</w:t>
      </w:r>
      <w:r w:rsidR="00935481">
        <w:rPr>
          <w:b/>
          <w:sz w:val="24"/>
          <w:szCs w:val="24"/>
        </w:rPr>
        <w:t xml:space="preserve"> 14 horas do dia 13</w:t>
      </w:r>
      <w:r w:rsidRPr="00690A9D">
        <w:rPr>
          <w:b/>
          <w:sz w:val="24"/>
          <w:szCs w:val="24"/>
        </w:rPr>
        <w:t xml:space="preserve"> de julho de 201</w:t>
      </w:r>
      <w:r w:rsidR="00314FB7" w:rsidRPr="00690A9D">
        <w:rPr>
          <w:b/>
          <w:sz w:val="24"/>
          <w:szCs w:val="24"/>
        </w:rPr>
        <w:t>6</w:t>
      </w:r>
      <w:r w:rsidRPr="0003266C">
        <w:rPr>
          <w:sz w:val="24"/>
          <w:szCs w:val="24"/>
        </w:rPr>
        <w:t>,</w:t>
      </w:r>
      <w:r w:rsidRPr="00FE78EE">
        <w:rPr>
          <w:sz w:val="24"/>
          <w:szCs w:val="24"/>
        </w:rPr>
        <w:t xml:space="preserve"> oportunidade em que se dará início </w:t>
      </w:r>
      <w:r w:rsidR="0003266C">
        <w:rPr>
          <w:sz w:val="24"/>
          <w:szCs w:val="24"/>
        </w:rPr>
        <w:t>à</w:t>
      </w:r>
      <w:r w:rsidRPr="00FE78EE">
        <w:rPr>
          <w:sz w:val="24"/>
          <w:szCs w:val="24"/>
        </w:rPr>
        <w:t xml:space="preserve"> abertura dos envelopes.</w:t>
      </w:r>
    </w:p>
    <w:p w:rsidR="0003266C" w:rsidRDefault="00BA61BF" w:rsidP="0003266C">
      <w:pPr>
        <w:pStyle w:val="Corpodetexto1"/>
        <w:numPr>
          <w:ilvl w:val="0"/>
          <w:numId w:val="2"/>
        </w:numPr>
        <w:tabs>
          <w:tab w:val="left" w:pos="3969"/>
        </w:tabs>
        <w:spacing w:after="120"/>
        <w:ind w:right="-342"/>
        <w:jc w:val="both"/>
        <w:rPr>
          <w:sz w:val="24"/>
          <w:szCs w:val="24"/>
        </w:rPr>
      </w:pPr>
      <w:r w:rsidRPr="00FE78EE">
        <w:rPr>
          <w:b/>
          <w:sz w:val="24"/>
          <w:szCs w:val="24"/>
        </w:rPr>
        <w:t>DO OBJETO</w:t>
      </w:r>
    </w:p>
    <w:p w:rsidR="0003266C" w:rsidRDefault="0003266C" w:rsidP="0003266C">
      <w:pPr>
        <w:pStyle w:val="Corpodetexto1"/>
        <w:tabs>
          <w:tab w:val="left" w:pos="3969"/>
        </w:tabs>
        <w:spacing w:after="120"/>
        <w:ind w:right="-342"/>
        <w:jc w:val="both"/>
        <w:rPr>
          <w:b/>
          <w:sz w:val="24"/>
          <w:szCs w:val="24"/>
        </w:rPr>
      </w:pPr>
      <w:r w:rsidRPr="0003266C">
        <w:rPr>
          <w:b/>
          <w:sz w:val="24"/>
          <w:szCs w:val="24"/>
        </w:rPr>
        <w:t xml:space="preserve">Item 1 </w:t>
      </w:r>
      <w:r>
        <w:rPr>
          <w:b/>
          <w:sz w:val="24"/>
          <w:szCs w:val="24"/>
        </w:rPr>
        <w:t>–</w:t>
      </w:r>
      <w:r w:rsidRPr="0003266C">
        <w:rPr>
          <w:b/>
          <w:sz w:val="24"/>
          <w:szCs w:val="24"/>
        </w:rPr>
        <w:t xml:space="preserve"> Servidor</w:t>
      </w:r>
      <w:bookmarkStart w:id="0" w:name="_GoBack"/>
      <w:bookmarkEnd w:id="0"/>
    </w:p>
    <w:p w:rsidR="0003266C" w:rsidRPr="00FE78EE" w:rsidRDefault="0003266C" w:rsidP="0003266C">
      <w:pPr>
        <w:pStyle w:val="Corpodetexto1"/>
        <w:tabs>
          <w:tab w:val="left" w:pos="1620"/>
        </w:tabs>
        <w:spacing w:after="120"/>
        <w:ind w:right="-342"/>
        <w:jc w:val="both"/>
        <w:rPr>
          <w:sz w:val="24"/>
          <w:szCs w:val="24"/>
        </w:rPr>
      </w:pPr>
      <w:r w:rsidRPr="00FE78EE">
        <w:rPr>
          <w:sz w:val="24"/>
          <w:szCs w:val="24"/>
        </w:rPr>
        <w:t xml:space="preserve">Quantidade: </w:t>
      </w:r>
      <w:proofErr w:type="gramStart"/>
      <w:r w:rsidRPr="00FE78EE">
        <w:rPr>
          <w:sz w:val="24"/>
          <w:szCs w:val="24"/>
        </w:rPr>
        <w:t>1</w:t>
      </w:r>
      <w:proofErr w:type="gramEnd"/>
      <w:r w:rsidRPr="00FE78EE">
        <w:rPr>
          <w:sz w:val="24"/>
          <w:szCs w:val="24"/>
        </w:rPr>
        <w:t xml:space="preserve"> (uma) unidade</w:t>
      </w:r>
    </w:p>
    <w:p w:rsidR="0003266C" w:rsidRPr="00FE78EE" w:rsidRDefault="0003266C" w:rsidP="0003266C">
      <w:pPr>
        <w:pStyle w:val="Corpodetexto1"/>
        <w:tabs>
          <w:tab w:val="left" w:pos="1620"/>
        </w:tabs>
        <w:spacing w:after="120"/>
        <w:ind w:right="-342"/>
        <w:jc w:val="both"/>
        <w:rPr>
          <w:sz w:val="24"/>
          <w:szCs w:val="24"/>
        </w:rPr>
      </w:pPr>
      <w:r w:rsidRPr="00FE78EE">
        <w:rPr>
          <w:sz w:val="24"/>
          <w:szCs w:val="24"/>
        </w:rPr>
        <w:t>Características mínimas:</w:t>
      </w:r>
    </w:p>
    <w:p w:rsidR="00FE78EE" w:rsidRDefault="00FE78EE" w:rsidP="0003266C">
      <w:pPr>
        <w:pStyle w:val="Corpodetexto1"/>
        <w:numPr>
          <w:ilvl w:val="1"/>
          <w:numId w:val="2"/>
        </w:numPr>
        <w:tabs>
          <w:tab w:val="clear" w:pos="0"/>
        </w:tabs>
        <w:spacing w:after="120"/>
        <w:jc w:val="both"/>
        <w:rPr>
          <w:sz w:val="24"/>
          <w:szCs w:val="24"/>
        </w:rPr>
      </w:pPr>
      <w:r w:rsidRPr="0003266C">
        <w:rPr>
          <w:sz w:val="24"/>
          <w:szCs w:val="24"/>
        </w:rPr>
        <w:t>Gabinete:</w:t>
      </w:r>
    </w:p>
    <w:p w:rsidR="0003266C" w:rsidRDefault="00FE78EE" w:rsidP="001D3426">
      <w:pPr>
        <w:pStyle w:val="Corpodetexto1"/>
        <w:numPr>
          <w:ilvl w:val="2"/>
          <w:numId w:val="2"/>
        </w:numPr>
        <w:spacing w:after="120"/>
        <w:ind w:right="-342"/>
        <w:jc w:val="both"/>
        <w:rPr>
          <w:sz w:val="24"/>
          <w:szCs w:val="24"/>
        </w:rPr>
      </w:pPr>
      <w:r w:rsidRPr="0003266C">
        <w:rPr>
          <w:sz w:val="24"/>
          <w:szCs w:val="24"/>
        </w:rPr>
        <w:t>Modelo Rack com altura máxima de 2U, acompanhado de kit de instalação em rack com trilhos móveis, original do fabricante do equipamento;</w:t>
      </w:r>
    </w:p>
    <w:p w:rsidR="00FE78EE" w:rsidRDefault="00FE78EE" w:rsidP="001D3426">
      <w:pPr>
        <w:pStyle w:val="Corpodetexto1"/>
        <w:numPr>
          <w:ilvl w:val="2"/>
          <w:numId w:val="2"/>
        </w:numPr>
        <w:spacing w:after="120"/>
        <w:ind w:right="-342"/>
        <w:jc w:val="both"/>
        <w:rPr>
          <w:sz w:val="24"/>
          <w:szCs w:val="24"/>
        </w:rPr>
      </w:pPr>
      <w:r w:rsidRPr="0003266C">
        <w:rPr>
          <w:sz w:val="24"/>
          <w:szCs w:val="24"/>
        </w:rPr>
        <w:t>Dotado de botão de acionamento e desligamento do equipamento (liga/desliga);</w:t>
      </w:r>
    </w:p>
    <w:p w:rsidR="00FE78EE" w:rsidRDefault="00FE78EE" w:rsidP="001D3426">
      <w:pPr>
        <w:pStyle w:val="Corpodetexto1"/>
        <w:numPr>
          <w:ilvl w:val="2"/>
          <w:numId w:val="2"/>
        </w:numPr>
        <w:spacing w:after="120"/>
        <w:ind w:right="-342"/>
        <w:jc w:val="both"/>
        <w:rPr>
          <w:sz w:val="24"/>
          <w:szCs w:val="24"/>
        </w:rPr>
      </w:pPr>
      <w:r w:rsidRPr="0003266C">
        <w:rPr>
          <w:sz w:val="24"/>
          <w:szCs w:val="24"/>
        </w:rPr>
        <w:t>Sistema de ventiladores redundantes com capacidade para manter o equipamento em perfeito funcionamento</w:t>
      </w:r>
      <w:r w:rsidR="0019778C">
        <w:rPr>
          <w:sz w:val="24"/>
          <w:szCs w:val="24"/>
        </w:rPr>
        <w:t>.</w:t>
      </w:r>
    </w:p>
    <w:p w:rsidR="00FE78EE" w:rsidRDefault="00FE78EE" w:rsidP="001D3426">
      <w:pPr>
        <w:pStyle w:val="Corpodetexto1"/>
        <w:numPr>
          <w:ilvl w:val="1"/>
          <w:numId w:val="2"/>
        </w:numPr>
        <w:spacing w:after="120"/>
        <w:ind w:right="-342"/>
        <w:jc w:val="both"/>
        <w:rPr>
          <w:sz w:val="24"/>
          <w:szCs w:val="24"/>
        </w:rPr>
      </w:pPr>
      <w:r w:rsidRPr="0003266C">
        <w:rPr>
          <w:sz w:val="24"/>
          <w:szCs w:val="24"/>
        </w:rPr>
        <w:t>Processamento:</w:t>
      </w:r>
    </w:p>
    <w:p w:rsidR="0003266C" w:rsidRDefault="00FE78EE" w:rsidP="001D3426">
      <w:pPr>
        <w:pStyle w:val="Corpodetexto1"/>
        <w:numPr>
          <w:ilvl w:val="2"/>
          <w:numId w:val="2"/>
        </w:numPr>
        <w:spacing w:after="120"/>
        <w:ind w:right="-342"/>
        <w:jc w:val="both"/>
        <w:rPr>
          <w:sz w:val="24"/>
          <w:szCs w:val="24"/>
        </w:rPr>
      </w:pPr>
      <w:r w:rsidRPr="0003266C">
        <w:rPr>
          <w:sz w:val="24"/>
          <w:szCs w:val="24"/>
        </w:rPr>
        <w:t xml:space="preserve">Processador Intel Xeon da família </w:t>
      </w:r>
      <w:r w:rsidRPr="00FF53F4">
        <w:rPr>
          <w:i/>
          <w:sz w:val="24"/>
          <w:szCs w:val="24"/>
        </w:rPr>
        <w:t>Sandy Bridge</w:t>
      </w:r>
      <w:r w:rsidRPr="0003266C">
        <w:rPr>
          <w:sz w:val="24"/>
          <w:szCs w:val="24"/>
        </w:rPr>
        <w:t xml:space="preserve"> ou superior;</w:t>
      </w:r>
    </w:p>
    <w:p w:rsidR="0003266C" w:rsidRDefault="00FE78EE" w:rsidP="001D3426">
      <w:pPr>
        <w:pStyle w:val="Corpodetexto1"/>
        <w:numPr>
          <w:ilvl w:val="2"/>
          <w:numId w:val="2"/>
        </w:numPr>
        <w:spacing w:after="120"/>
        <w:ind w:right="-342"/>
        <w:jc w:val="both"/>
        <w:rPr>
          <w:sz w:val="24"/>
          <w:szCs w:val="24"/>
        </w:rPr>
      </w:pPr>
      <w:r w:rsidRPr="0003266C">
        <w:rPr>
          <w:sz w:val="24"/>
          <w:szCs w:val="24"/>
        </w:rPr>
        <w:t>Deve Possuir Instalado</w:t>
      </w:r>
      <w:r w:rsidR="00FF53F4">
        <w:rPr>
          <w:sz w:val="24"/>
          <w:szCs w:val="24"/>
        </w:rPr>
        <w:t>s</w:t>
      </w:r>
      <w:r w:rsidRPr="0003266C">
        <w:rPr>
          <w:sz w:val="24"/>
          <w:szCs w:val="24"/>
        </w:rPr>
        <w:t xml:space="preserve"> 02 (dois) processadores com</w:t>
      </w:r>
      <w:r w:rsidR="00FF53F4">
        <w:rPr>
          <w:sz w:val="24"/>
          <w:szCs w:val="24"/>
        </w:rPr>
        <w:t>,</w:t>
      </w:r>
      <w:r w:rsidRPr="0003266C">
        <w:rPr>
          <w:sz w:val="24"/>
          <w:szCs w:val="24"/>
        </w:rPr>
        <w:t xml:space="preserve"> no mínimo</w:t>
      </w:r>
      <w:r w:rsidR="00FF53F4">
        <w:rPr>
          <w:sz w:val="24"/>
          <w:szCs w:val="24"/>
        </w:rPr>
        <w:t>,</w:t>
      </w:r>
      <w:r w:rsidRPr="0003266C">
        <w:rPr>
          <w:sz w:val="24"/>
          <w:szCs w:val="24"/>
        </w:rPr>
        <w:t xml:space="preserve"> 10 (dez) </w:t>
      </w:r>
      <w:r w:rsidR="00FF53F4" w:rsidRPr="00FF53F4">
        <w:rPr>
          <w:i/>
          <w:sz w:val="24"/>
          <w:szCs w:val="24"/>
        </w:rPr>
        <w:t>C</w:t>
      </w:r>
      <w:r w:rsidRPr="00FF53F4">
        <w:rPr>
          <w:i/>
          <w:sz w:val="24"/>
          <w:szCs w:val="24"/>
        </w:rPr>
        <w:t>ores</w:t>
      </w:r>
      <w:r w:rsidRPr="0003266C">
        <w:rPr>
          <w:sz w:val="24"/>
          <w:szCs w:val="24"/>
        </w:rPr>
        <w:t>;</w:t>
      </w:r>
    </w:p>
    <w:p w:rsidR="0003266C" w:rsidRDefault="00FE78EE" w:rsidP="001D3426">
      <w:pPr>
        <w:pStyle w:val="Corpodetexto1"/>
        <w:numPr>
          <w:ilvl w:val="2"/>
          <w:numId w:val="2"/>
        </w:numPr>
        <w:spacing w:after="120"/>
        <w:ind w:right="-342"/>
        <w:jc w:val="both"/>
        <w:rPr>
          <w:sz w:val="24"/>
          <w:szCs w:val="24"/>
        </w:rPr>
      </w:pPr>
      <w:proofErr w:type="spellStart"/>
      <w:r w:rsidRPr="00FF53F4">
        <w:rPr>
          <w:i/>
          <w:sz w:val="24"/>
          <w:szCs w:val="24"/>
        </w:rPr>
        <w:t>Clock</w:t>
      </w:r>
      <w:proofErr w:type="spellEnd"/>
      <w:r w:rsidRPr="0003266C">
        <w:rPr>
          <w:sz w:val="24"/>
          <w:szCs w:val="24"/>
        </w:rPr>
        <w:t xml:space="preserve"> por </w:t>
      </w:r>
      <w:r w:rsidR="00FF53F4" w:rsidRPr="00FF53F4">
        <w:rPr>
          <w:i/>
          <w:sz w:val="24"/>
          <w:szCs w:val="24"/>
        </w:rPr>
        <w:t>C</w:t>
      </w:r>
      <w:r w:rsidRPr="00FF53F4">
        <w:rPr>
          <w:i/>
          <w:sz w:val="24"/>
          <w:szCs w:val="24"/>
        </w:rPr>
        <w:t>ore</w:t>
      </w:r>
      <w:r w:rsidRPr="0003266C">
        <w:rPr>
          <w:sz w:val="24"/>
          <w:szCs w:val="24"/>
        </w:rPr>
        <w:t xml:space="preserve"> de no mínimo 2,6 </w:t>
      </w:r>
      <w:proofErr w:type="spellStart"/>
      <w:proofErr w:type="gramStart"/>
      <w:r w:rsidRPr="0003266C">
        <w:rPr>
          <w:sz w:val="24"/>
          <w:szCs w:val="24"/>
        </w:rPr>
        <w:t>Ghz</w:t>
      </w:r>
      <w:proofErr w:type="spellEnd"/>
      <w:proofErr w:type="gramEnd"/>
      <w:r w:rsidR="00FF53F4">
        <w:rPr>
          <w:sz w:val="24"/>
          <w:szCs w:val="24"/>
        </w:rPr>
        <w:t>,</w:t>
      </w:r>
      <w:r w:rsidRPr="0003266C">
        <w:rPr>
          <w:sz w:val="24"/>
          <w:szCs w:val="24"/>
        </w:rPr>
        <w:t xml:space="preserve"> com suporte a 64 bits;</w:t>
      </w:r>
    </w:p>
    <w:p w:rsidR="0003266C" w:rsidRDefault="00FE78EE" w:rsidP="001D3426">
      <w:pPr>
        <w:pStyle w:val="Corpodetexto1"/>
        <w:numPr>
          <w:ilvl w:val="2"/>
          <w:numId w:val="2"/>
        </w:numPr>
        <w:spacing w:after="120"/>
        <w:ind w:right="-342"/>
        <w:jc w:val="both"/>
        <w:rPr>
          <w:sz w:val="24"/>
          <w:szCs w:val="24"/>
        </w:rPr>
      </w:pPr>
      <w:r w:rsidRPr="0003266C">
        <w:rPr>
          <w:sz w:val="24"/>
          <w:szCs w:val="24"/>
        </w:rPr>
        <w:t>Cache de</w:t>
      </w:r>
      <w:r w:rsidR="00FF53F4">
        <w:rPr>
          <w:sz w:val="24"/>
          <w:szCs w:val="24"/>
        </w:rPr>
        <w:t>,</w:t>
      </w:r>
      <w:r w:rsidRPr="0003266C">
        <w:rPr>
          <w:sz w:val="24"/>
          <w:szCs w:val="24"/>
        </w:rPr>
        <w:t xml:space="preserve"> no mínimo</w:t>
      </w:r>
      <w:r w:rsidR="00FF53F4">
        <w:rPr>
          <w:sz w:val="24"/>
          <w:szCs w:val="24"/>
        </w:rPr>
        <w:t>,</w:t>
      </w:r>
      <w:r w:rsidRPr="0003266C">
        <w:rPr>
          <w:sz w:val="24"/>
          <w:szCs w:val="24"/>
        </w:rPr>
        <w:t xml:space="preserve"> 25MB L3 por processador</w:t>
      </w:r>
      <w:r w:rsidR="0019778C">
        <w:rPr>
          <w:sz w:val="24"/>
          <w:szCs w:val="24"/>
        </w:rPr>
        <w:t>.</w:t>
      </w:r>
    </w:p>
    <w:p w:rsidR="0003266C" w:rsidRDefault="00FE78EE" w:rsidP="001D3426">
      <w:pPr>
        <w:pStyle w:val="Corpodetexto1"/>
        <w:numPr>
          <w:ilvl w:val="1"/>
          <w:numId w:val="2"/>
        </w:numPr>
        <w:spacing w:after="120"/>
        <w:ind w:right="-342"/>
        <w:jc w:val="both"/>
        <w:rPr>
          <w:sz w:val="24"/>
          <w:szCs w:val="24"/>
        </w:rPr>
      </w:pPr>
      <w:r w:rsidRPr="0003266C">
        <w:rPr>
          <w:sz w:val="24"/>
          <w:szCs w:val="24"/>
        </w:rPr>
        <w:t>Memória:</w:t>
      </w:r>
    </w:p>
    <w:p w:rsidR="0003266C" w:rsidRDefault="00FE78EE" w:rsidP="001D3426">
      <w:pPr>
        <w:pStyle w:val="Corpodetexto1"/>
        <w:numPr>
          <w:ilvl w:val="2"/>
          <w:numId w:val="2"/>
        </w:numPr>
        <w:spacing w:after="120"/>
        <w:ind w:right="-342"/>
        <w:jc w:val="both"/>
        <w:rPr>
          <w:sz w:val="24"/>
          <w:szCs w:val="24"/>
        </w:rPr>
      </w:pPr>
      <w:r w:rsidRPr="0003266C">
        <w:rPr>
          <w:sz w:val="24"/>
          <w:szCs w:val="24"/>
        </w:rPr>
        <w:t>Tipo DDR4, PC4-2133, com ECC;</w:t>
      </w:r>
    </w:p>
    <w:p w:rsidR="0003266C" w:rsidRDefault="00FE78EE" w:rsidP="001D3426">
      <w:pPr>
        <w:pStyle w:val="Corpodetexto1"/>
        <w:numPr>
          <w:ilvl w:val="2"/>
          <w:numId w:val="2"/>
        </w:numPr>
        <w:spacing w:after="120"/>
        <w:ind w:right="-342"/>
        <w:jc w:val="both"/>
        <w:rPr>
          <w:sz w:val="24"/>
          <w:szCs w:val="24"/>
        </w:rPr>
      </w:pPr>
      <w:r w:rsidRPr="0003266C">
        <w:rPr>
          <w:sz w:val="24"/>
          <w:szCs w:val="24"/>
        </w:rPr>
        <w:t>Capacidade instalada de, no mínimo, 128GB;</w:t>
      </w:r>
    </w:p>
    <w:p w:rsidR="0003266C" w:rsidRDefault="00FE78EE" w:rsidP="001D3426">
      <w:pPr>
        <w:pStyle w:val="Corpodetexto1"/>
        <w:numPr>
          <w:ilvl w:val="2"/>
          <w:numId w:val="2"/>
        </w:numPr>
        <w:spacing w:after="120"/>
        <w:ind w:right="-342"/>
        <w:jc w:val="both"/>
        <w:rPr>
          <w:sz w:val="24"/>
          <w:szCs w:val="24"/>
        </w:rPr>
      </w:pPr>
      <w:r w:rsidRPr="0003266C">
        <w:rPr>
          <w:sz w:val="24"/>
          <w:szCs w:val="24"/>
        </w:rPr>
        <w:t xml:space="preserve">Com suporte para até 24 </w:t>
      </w:r>
      <w:r w:rsidR="00FF53F4">
        <w:rPr>
          <w:sz w:val="24"/>
          <w:szCs w:val="24"/>
        </w:rPr>
        <w:t xml:space="preserve">(vinte e quatro) </w:t>
      </w:r>
      <w:r w:rsidRPr="0003266C">
        <w:rPr>
          <w:sz w:val="24"/>
          <w:szCs w:val="24"/>
        </w:rPr>
        <w:t>pentes de memória</w:t>
      </w:r>
      <w:r w:rsidR="0019778C">
        <w:rPr>
          <w:sz w:val="24"/>
          <w:szCs w:val="24"/>
        </w:rPr>
        <w:t>;</w:t>
      </w:r>
    </w:p>
    <w:p w:rsidR="0003266C" w:rsidRDefault="00FE78EE" w:rsidP="001D3426">
      <w:pPr>
        <w:pStyle w:val="Corpodetexto1"/>
        <w:numPr>
          <w:ilvl w:val="2"/>
          <w:numId w:val="2"/>
        </w:numPr>
        <w:spacing w:after="120"/>
        <w:ind w:right="-342"/>
        <w:jc w:val="both"/>
        <w:rPr>
          <w:sz w:val="24"/>
          <w:szCs w:val="24"/>
        </w:rPr>
      </w:pPr>
      <w:r w:rsidRPr="0003266C">
        <w:rPr>
          <w:sz w:val="24"/>
          <w:szCs w:val="24"/>
        </w:rPr>
        <w:t>Com possibilidade de expansão até 1.5TB;</w:t>
      </w:r>
    </w:p>
    <w:p w:rsidR="0003266C" w:rsidRDefault="00FE78EE" w:rsidP="001D3426">
      <w:pPr>
        <w:pStyle w:val="Corpodetexto1"/>
        <w:numPr>
          <w:ilvl w:val="2"/>
          <w:numId w:val="2"/>
        </w:numPr>
        <w:spacing w:after="120"/>
        <w:ind w:right="-342"/>
        <w:jc w:val="both"/>
        <w:rPr>
          <w:sz w:val="24"/>
          <w:szCs w:val="24"/>
        </w:rPr>
      </w:pPr>
      <w:r w:rsidRPr="0003266C">
        <w:rPr>
          <w:sz w:val="24"/>
          <w:szCs w:val="24"/>
        </w:rPr>
        <w:t xml:space="preserve">O </w:t>
      </w:r>
      <w:r w:rsidRPr="00FF53F4">
        <w:rPr>
          <w:i/>
          <w:sz w:val="24"/>
          <w:szCs w:val="24"/>
        </w:rPr>
        <w:t>chipset</w:t>
      </w:r>
      <w:r w:rsidRPr="0003266C">
        <w:rPr>
          <w:sz w:val="24"/>
          <w:szCs w:val="24"/>
        </w:rPr>
        <w:t xml:space="preserve"> e </w:t>
      </w:r>
      <w:r w:rsidR="00FF53F4">
        <w:rPr>
          <w:sz w:val="24"/>
          <w:szCs w:val="24"/>
        </w:rPr>
        <w:t xml:space="preserve">o </w:t>
      </w:r>
      <w:r w:rsidRPr="0003266C">
        <w:rPr>
          <w:sz w:val="24"/>
          <w:szCs w:val="24"/>
        </w:rPr>
        <w:t xml:space="preserve">processador deverão ter suporte </w:t>
      </w:r>
      <w:r w:rsidR="00FF53F4">
        <w:rPr>
          <w:sz w:val="24"/>
          <w:szCs w:val="24"/>
        </w:rPr>
        <w:t>a</w:t>
      </w:r>
      <w:r w:rsidRPr="0003266C">
        <w:rPr>
          <w:sz w:val="24"/>
          <w:szCs w:val="24"/>
        </w:rPr>
        <w:t xml:space="preserve"> memória RAM do tipo DDR4 com frequência em </w:t>
      </w:r>
      <w:proofErr w:type="gramStart"/>
      <w:r w:rsidRPr="0003266C">
        <w:rPr>
          <w:sz w:val="24"/>
          <w:szCs w:val="24"/>
        </w:rPr>
        <w:t>2133MHz</w:t>
      </w:r>
      <w:proofErr w:type="gramEnd"/>
      <w:r w:rsidR="0019778C">
        <w:rPr>
          <w:sz w:val="24"/>
          <w:szCs w:val="24"/>
        </w:rPr>
        <w:t>;</w:t>
      </w:r>
    </w:p>
    <w:p w:rsidR="0003266C" w:rsidRDefault="00FE78EE" w:rsidP="001D3426">
      <w:pPr>
        <w:pStyle w:val="Corpodetexto1"/>
        <w:numPr>
          <w:ilvl w:val="2"/>
          <w:numId w:val="2"/>
        </w:numPr>
        <w:spacing w:after="120"/>
        <w:ind w:right="-342"/>
        <w:jc w:val="both"/>
        <w:rPr>
          <w:sz w:val="24"/>
          <w:szCs w:val="24"/>
        </w:rPr>
      </w:pPr>
      <w:r w:rsidRPr="0003266C">
        <w:rPr>
          <w:sz w:val="24"/>
          <w:szCs w:val="24"/>
        </w:rPr>
        <w:t xml:space="preserve">Suporte às tecnologias </w:t>
      </w:r>
      <w:proofErr w:type="spellStart"/>
      <w:r w:rsidRPr="00FF53F4">
        <w:rPr>
          <w:i/>
          <w:sz w:val="24"/>
          <w:szCs w:val="24"/>
        </w:rPr>
        <w:t>Advanced</w:t>
      </w:r>
      <w:proofErr w:type="spellEnd"/>
      <w:r w:rsidRPr="00FF53F4">
        <w:rPr>
          <w:i/>
          <w:sz w:val="24"/>
          <w:szCs w:val="24"/>
        </w:rPr>
        <w:t xml:space="preserve"> ECC</w:t>
      </w:r>
      <w:r w:rsidRPr="0003266C">
        <w:rPr>
          <w:sz w:val="24"/>
          <w:szCs w:val="24"/>
        </w:rPr>
        <w:t xml:space="preserve">, </w:t>
      </w:r>
      <w:r w:rsidRPr="00FF53F4">
        <w:rPr>
          <w:i/>
          <w:sz w:val="24"/>
          <w:szCs w:val="24"/>
        </w:rPr>
        <w:t xml:space="preserve">Online </w:t>
      </w:r>
      <w:proofErr w:type="spellStart"/>
      <w:r w:rsidRPr="00FF53F4">
        <w:rPr>
          <w:i/>
          <w:sz w:val="24"/>
          <w:szCs w:val="24"/>
        </w:rPr>
        <w:t>Spare</w:t>
      </w:r>
      <w:proofErr w:type="spellEnd"/>
      <w:r w:rsidRPr="0003266C">
        <w:rPr>
          <w:sz w:val="24"/>
          <w:szCs w:val="24"/>
        </w:rPr>
        <w:t xml:space="preserve"> e </w:t>
      </w:r>
      <w:proofErr w:type="spellStart"/>
      <w:r w:rsidRPr="00FF53F4">
        <w:rPr>
          <w:i/>
          <w:sz w:val="24"/>
          <w:szCs w:val="24"/>
        </w:rPr>
        <w:t>Lockstep</w:t>
      </w:r>
      <w:proofErr w:type="spellEnd"/>
      <w:r w:rsidRPr="00FF53F4">
        <w:rPr>
          <w:i/>
          <w:sz w:val="24"/>
          <w:szCs w:val="24"/>
        </w:rPr>
        <w:t xml:space="preserve"> </w:t>
      </w:r>
      <w:proofErr w:type="spellStart"/>
      <w:r w:rsidRPr="00FF53F4">
        <w:rPr>
          <w:i/>
          <w:sz w:val="24"/>
          <w:szCs w:val="24"/>
        </w:rPr>
        <w:t>mode</w:t>
      </w:r>
      <w:proofErr w:type="spellEnd"/>
      <w:r w:rsidR="0019778C">
        <w:rPr>
          <w:sz w:val="24"/>
          <w:szCs w:val="24"/>
        </w:rPr>
        <w:t>.</w:t>
      </w:r>
    </w:p>
    <w:p w:rsidR="0003266C" w:rsidRDefault="00FE78EE" w:rsidP="001D3426">
      <w:pPr>
        <w:pStyle w:val="Corpodetexto1"/>
        <w:numPr>
          <w:ilvl w:val="1"/>
          <w:numId w:val="2"/>
        </w:numPr>
        <w:spacing w:after="120"/>
        <w:ind w:right="-342"/>
        <w:jc w:val="both"/>
        <w:rPr>
          <w:sz w:val="24"/>
          <w:szCs w:val="24"/>
        </w:rPr>
      </w:pPr>
      <w:r w:rsidRPr="0003266C">
        <w:rPr>
          <w:sz w:val="24"/>
          <w:szCs w:val="24"/>
        </w:rPr>
        <w:lastRenderedPageBreak/>
        <w:t>Sistema de armazenamento:</w:t>
      </w:r>
    </w:p>
    <w:p w:rsidR="0003266C" w:rsidRDefault="00FE78EE" w:rsidP="001D3426">
      <w:pPr>
        <w:pStyle w:val="Corpodetexto1"/>
        <w:numPr>
          <w:ilvl w:val="2"/>
          <w:numId w:val="2"/>
        </w:numPr>
        <w:spacing w:after="120"/>
        <w:ind w:right="-342"/>
        <w:jc w:val="both"/>
        <w:rPr>
          <w:sz w:val="24"/>
          <w:szCs w:val="24"/>
        </w:rPr>
      </w:pPr>
      <w:r w:rsidRPr="0003266C">
        <w:rPr>
          <w:i/>
          <w:sz w:val="24"/>
          <w:szCs w:val="24"/>
        </w:rPr>
        <w:t xml:space="preserve">Hot </w:t>
      </w:r>
      <w:proofErr w:type="spellStart"/>
      <w:r w:rsidRPr="0003266C">
        <w:rPr>
          <w:i/>
          <w:sz w:val="24"/>
          <w:szCs w:val="24"/>
        </w:rPr>
        <w:t>plug</w:t>
      </w:r>
      <w:proofErr w:type="spellEnd"/>
      <w:r w:rsidRPr="0003266C">
        <w:rPr>
          <w:sz w:val="24"/>
          <w:szCs w:val="24"/>
        </w:rPr>
        <w:t xml:space="preserve"> interno ao gabinete;</w:t>
      </w:r>
    </w:p>
    <w:p w:rsidR="0003266C" w:rsidRDefault="00FE78EE" w:rsidP="001D3426">
      <w:pPr>
        <w:pStyle w:val="Corpodetexto1"/>
        <w:numPr>
          <w:ilvl w:val="2"/>
          <w:numId w:val="2"/>
        </w:numPr>
        <w:spacing w:after="120"/>
        <w:ind w:right="-342"/>
        <w:jc w:val="both"/>
        <w:rPr>
          <w:sz w:val="24"/>
          <w:szCs w:val="24"/>
        </w:rPr>
      </w:pPr>
      <w:r w:rsidRPr="0003266C">
        <w:rPr>
          <w:sz w:val="24"/>
          <w:szCs w:val="24"/>
        </w:rPr>
        <w:t xml:space="preserve">Quantidade instalada: 02 (dois) unidades de disco rígido de 2.5 polegadas SAS, </w:t>
      </w:r>
      <w:r w:rsidRPr="00FF53F4">
        <w:rPr>
          <w:i/>
          <w:sz w:val="24"/>
          <w:szCs w:val="24"/>
        </w:rPr>
        <w:t xml:space="preserve">hot </w:t>
      </w:r>
      <w:proofErr w:type="spellStart"/>
      <w:r w:rsidRPr="00FF53F4">
        <w:rPr>
          <w:i/>
          <w:sz w:val="24"/>
          <w:szCs w:val="24"/>
        </w:rPr>
        <w:t>plug</w:t>
      </w:r>
      <w:proofErr w:type="spellEnd"/>
      <w:r w:rsidRPr="0003266C">
        <w:rPr>
          <w:sz w:val="24"/>
          <w:szCs w:val="24"/>
        </w:rPr>
        <w:t xml:space="preserve"> com RPM de 10K (dez mil), 300GB (trezentos gigabytes) cada ou superior;</w:t>
      </w:r>
    </w:p>
    <w:p w:rsidR="00FF53F4" w:rsidRDefault="00FE78EE" w:rsidP="001D3426">
      <w:pPr>
        <w:pStyle w:val="Corpodetexto1"/>
        <w:numPr>
          <w:ilvl w:val="2"/>
          <w:numId w:val="2"/>
        </w:numPr>
        <w:spacing w:after="120"/>
        <w:ind w:right="-342"/>
        <w:jc w:val="both"/>
        <w:rPr>
          <w:sz w:val="24"/>
          <w:szCs w:val="24"/>
        </w:rPr>
      </w:pPr>
      <w:r w:rsidRPr="0003266C">
        <w:rPr>
          <w:sz w:val="24"/>
          <w:szCs w:val="24"/>
        </w:rPr>
        <w:t xml:space="preserve">Quantidade interna suportada de até 08 (oito) unidades </w:t>
      </w:r>
      <w:r w:rsidRPr="00FF53F4">
        <w:rPr>
          <w:i/>
          <w:sz w:val="24"/>
          <w:szCs w:val="24"/>
        </w:rPr>
        <w:t xml:space="preserve">hot </w:t>
      </w:r>
      <w:proofErr w:type="spellStart"/>
      <w:r w:rsidRPr="00FF53F4">
        <w:rPr>
          <w:i/>
          <w:sz w:val="24"/>
          <w:szCs w:val="24"/>
        </w:rPr>
        <w:t>plug</w:t>
      </w:r>
      <w:proofErr w:type="spellEnd"/>
      <w:r w:rsidRPr="0003266C">
        <w:rPr>
          <w:sz w:val="24"/>
          <w:szCs w:val="24"/>
        </w:rPr>
        <w:t xml:space="preserve"> de disco rígido de 2.5 polegadas;</w:t>
      </w:r>
    </w:p>
    <w:p w:rsidR="00FF53F4" w:rsidRDefault="00FE78EE" w:rsidP="001D3426">
      <w:pPr>
        <w:pStyle w:val="Corpodetexto1"/>
        <w:numPr>
          <w:ilvl w:val="2"/>
          <w:numId w:val="2"/>
        </w:numPr>
        <w:spacing w:after="120"/>
        <w:ind w:right="-342"/>
        <w:jc w:val="both"/>
        <w:rPr>
          <w:sz w:val="24"/>
          <w:szCs w:val="24"/>
        </w:rPr>
      </w:pPr>
      <w:r w:rsidRPr="00FF53F4">
        <w:rPr>
          <w:sz w:val="24"/>
          <w:szCs w:val="24"/>
        </w:rPr>
        <w:t xml:space="preserve">Controladora RAID SAS 12 GB/s com 1GB de </w:t>
      </w:r>
      <w:r w:rsidRPr="00FF53F4">
        <w:rPr>
          <w:i/>
          <w:sz w:val="24"/>
          <w:szCs w:val="24"/>
        </w:rPr>
        <w:t>cache</w:t>
      </w:r>
      <w:r w:rsidR="00FF53F4">
        <w:rPr>
          <w:sz w:val="24"/>
          <w:szCs w:val="24"/>
        </w:rPr>
        <w:t>,</w:t>
      </w:r>
      <w:r w:rsidRPr="00FF53F4">
        <w:rPr>
          <w:sz w:val="24"/>
          <w:szCs w:val="24"/>
        </w:rPr>
        <w:t xml:space="preserve"> baseada em </w:t>
      </w:r>
      <w:r w:rsidRPr="00FF53F4">
        <w:rPr>
          <w:i/>
          <w:sz w:val="24"/>
          <w:szCs w:val="24"/>
        </w:rPr>
        <w:t>flash</w:t>
      </w:r>
      <w:r w:rsidR="00FF53F4">
        <w:rPr>
          <w:sz w:val="24"/>
          <w:szCs w:val="24"/>
        </w:rPr>
        <w:t>,</w:t>
      </w:r>
      <w:r w:rsidRPr="00FF53F4">
        <w:rPr>
          <w:sz w:val="24"/>
          <w:szCs w:val="24"/>
        </w:rPr>
        <w:t xml:space="preserve"> c</w:t>
      </w:r>
      <w:r w:rsidR="0019778C">
        <w:rPr>
          <w:sz w:val="24"/>
          <w:szCs w:val="24"/>
        </w:rPr>
        <w:t>om suporte a RAID 0/1/1+0/5/5+0.</w:t>
      </w:r>
    </w:p>
    <w:p w:rsidR="00FF53F4" w:rsidRDefault="00FE78EE" w:rsidP="001D3426">
      <w:pPr>
        <w:pStyle w:val="Corpodetexto1"/>
        <w:numPr>
          <w:ilvl w:val="1"/>
          <w:numId w:val="2"/>
        </w:numPr>
        <w:spacing w:after="120"/>
        <w:ind w:right="-342"/>
        <w:jc w:val="both"/>
        <w:rPr>
          <w:sz w:val="24"/>
          <w:szCs w:val="24"/>
        </w:rPr>
      </w:pPr>
      <w:r w:rsidRPr="00FF53F4">
        <w:rPr>
          <w:sz w:val="24"/>
          <w:szCs w:val="24"/>
        </w:rPr>
        <w:t>Placa mãe:</w:t>
      </w:r>
    </w:p>
    <w:p w:rsidR="00FF53F4" w:rsidRDefault="00FE78EE" w:rsidP="001D3426">
      <w:pPr>
        <w:pStyle w:val="Corpodetexto1"/>
        <w:numPr>
          <w:ilvl w:val="2"/>
          <w:numId w:val="2"/>
        </w:numPr>
        <w:spacing w:after="120"/>
        <w:ind w:right="-342"/>
        <w:jc w:val="both"/>
        <w:rPr>
          <w:sz w:val="24"/>
          <w:szCs w:val="24"/>
        </w:rPr>
      </w:pPr>
      <w:r w:rsidRPr="00FF53F4">
        <w:rPr>
          <w:sz w:val="24"/>
          <w:szCs w:val="24"/>
        </w:rPr>
        <w:t>BIOS desenvolvida pelo mesmo fabricante do equipamento</w:t>
      </w:r>
      <w:r w:rsidR="00FF53F4">
        <w:rPr>
          <w:sz w:val="24"/>
          <w:szCs w:val="24"/>
        </w:rPr>
        <w:t>,</w:t>
      </w:r>
      <w:r w:rsidRPr="00FF53F4">
        <w:rPr>
          <w:sz w:val="24"/>
          <w:szCs w:val="24"/>
        </w:rPr>
        <w:t xml:space="preserve"> comprovado através de atestados fornecidos pelo fabricante;</w:t>
      </w:r>
    </w:p>
    <w:p w:rsidR="00FF53F4" w:rsidRDefault="00FF53F4" w:rsidP="001D3426">
      <w:pPr>
        <w:pStyle w:val="Corpodetexto1"/>
        <w:numPr>
          <w:ilvl w:val="2"/>
          <w:numId w:val="2"/>
        </w:numPr>
        <w:spacing w:after="120"/>
        <w:ind w:right="-342"/>
        <w:jc w:val="both"/>
        <w:rPr>
          <w:sz w:val="24"/>
          <w:szCs w:val="24"/>
        </w:rPr>
      </w:pPr>
      <w:r>
        <w:rPr>
          <w:sz w:val="24"/>
          <w:szCs w:val="24"/>
        </w:rPr>
        <w:t>Deve s</w:t>
      </w:r>
      <w:r w:rsidR="00FE78EE" w:rsidRPr="00FF53F4">
        <w:rPr>
          <w:sz w:val="24"/>
          <w:szCs w:val="24"/>
        </w:rPr>
        <w:t xml:space="preserve">uportar </w:t>
      </w:r>
      <w:proofErr w:type="spellStart"/>
      <w:r w:rsidR="00FE78EE" w:rsidRPr="00FF53F4">
        <w:rPr>
          <w:i/>
          <w:sz w:val="24"/>
          <w:szCs w:val="24"/>
        </w:rPr>
        <w:t>Unified</w:t>
      </w:r>
      <w:proofErr w:type="spellEnd"/>
      <w:r w:rsidR="00FE78EE" w:rsidRPr="00FF53F4">
        <w:rPr>
          <w:i/>
          <w:sz w:val="24"/>
          <w:szCs w:val="24"/>
        </w:rPr>
        <w:t xml:space="preserve"> </w:t>
      </w:r>
      <w:proofErr w:type="spellStart"/>
      <w:r w:rsidR="00FE78EE" w:rsidRPr="00FF53F4">
        <w:rPr>
          <w:i/>
          <w:sz w:val="24"/>
          <w:szCs w:val="24"/>
        </w:rPr>
        <w:t>Extensible</w:t>
      </w:r>
      <w:proofErr w:type="spellEnd"/>
      <w:r w:rsidR="00FE78EE" w:rsidRPr="00FF53F4">
        <w:rPr>
          <w:i/>
          <w:sz w:val="24"/>
          <w:szCs w:val="24"/>
        </w:rPr>
        <w:t xml:space="preserve"> Firmware Interface</w:t>
      </w:r>
      <w:r w:rsidR="00FE78EE" w:rsidRPr="00FF53F4">
        <w:rPr>
          <w:sz w:val="24"/>
          <w:szCs w:val="24"/>
        </w:rPr>
        <w:t xml:space="preserve"> (UEFI)</w:t>
      </w:r>
      <w:r w:rsidR="0019778C">
        <w:rPr>
          <w:sz w:val="24"/>
          <w:szCs w:val="24"/>
        </w:rPr>
        <w:t>.</w:t>
      </w:r>
    </w:p>
    <w:p w:rsidR="00FF53F4" w:rsidRDefault="00FE78EE" w:rsidP="001D3426">
      <w:pPr>
        <w:pStyle w:val="Corpodetexto1"/>
        <w:numPr>
          <w:ilvl w:val="1"/>
          <w:numId w:val="2"/>
        </w:numPr>
        <w:spacing w:after="120"/>
        <w:ind w:right="-342"/>
        <w:jc w:val="both"/>
        <w:rPr>
          <w:sz w:val="24"/>
          <w:szCs w:val="24"/>
        </w:rPr>
      </w:pPr>
      <w:r w:rsidRPr="00FF53F4">
        <w:rPr>
          <w:sz w:val="24"/>
          <w:szCs w:val="24"/>
        </w:rPr>
        <w:t>Unidade de DVD-ROM interna ao gabinete</w:t>
      </w:r>
      <w:r w:rsidR="0019778C">
        <w:rPr>
          <w:sz w:val="24"/>
          <w:szCs w:val="24"/>
        </w:rPr>
        <w:t>.</w:t>
      </w:r>
    </w:p>
    <w:p w:rsidR="00FF53F4" w:rsidRDefault="00FE78EE" w:rsidP="001D3426">
      <w:pPr>
        <w:pStyle w:val="Corpodetexto1"/>
        <w:numPr>
          <w:ilvl w:val="1"/>
          <w:numId w:val="2"/>
        </w:numPr>
        <w:spacing w:after="120"/>
        <w:ind w:right="-342"/>
        <w:jc w:val="both"/>
        <w:rPr>
          <w:sz w:val="24"/>
          <w:szCs w:val="24"/>
        </w:rPr>
      </w:pPr>
      <w:r w:rsidRPr="00FF53F4">
        <w:rPr>
          <w:sz w:val="24"/>
          <w:szCs w:val="24"/>
        </w:rPr>
        <w:t>Interfaces disponíveis:</w:t>
      </w:r>
    </w:p>
    <w:p w:rsidR="00FF53F4" w:rsidRDefault="00FF53F4" w:rsidP="001D3426">
      <w:pPr>
        <w:pStyle w:val="Corpodetexto1"/>
        <w:numPr>
          <w:ilvl w:val="2"/>
          <w:numId w:val="2"/>
        </w:numPr>
        <w:spacing w:after="120"/>
        <w:ind w:right="-342"/>
        <w:jc w:val="both"/>
        <w:rPr>
          <w:sz w:val="24"/>
          <w:szCs w:val="24"/>
        </w:rPr>
      </w:pPr>
      <w:r>
        <w:rPr>
          <w:sz w:val="24"/>
          <w:szCs w:val="24"/>
        </w:rPr>
        <w:t>0</w:t>
      </w:r>
      <w:r w:rsidR="00FE78EE" w:rsidRPr="00FF53F4">
        <w:rPr>
          <w:sz w:val="24"/>
          <w:szCs w:val="24"/>
        </w:rPr>
        <w:t xml:space="preserve">6 (seis) </w:t>
      </w:r>
      <w:r>
        <w:rPr>
          <w:sz w:val="24"/>
          <w:szCs w:val="24"/>
        </w:rPr>
        <w:t>i</w:t>
      </w:r>
      <w:r w:rsidR="00FE78EE" w:rsidRPr="00FF53F4">
        <w:rPr>
          <w:sz w:val="24"/>
          <w:szCs w:val="24"/>
        </w:rPr>
        <w:t xml:space="preserve">nterfaces (conexões) de rede Gigabit </w:t>
      </w:r>
      <w:r w:rsidR="00FE78EE" w:rsidRPr="00FF53F4">
        <w:rPr>
          <w:i/>
          <w:sz w:val="24"/>
          <w:szCs w:val="24"/>
        </w:rPr>
        <w:t>Ethernet</w:t>
      </w:r>
      <w:r w:rsidR="00FE78EE" w:rsidRPr="00FF53F4">
        <w:rPr>
          <w:sz w:val="24"/>
          <w:szCs w:val="24"/>
        </w:rPr>
        <w:t xml:space="preserve"> compatíve</w:t>
      </w:r>
      <w:r>
        <w:rPr>
          <w:sz w:val="24"/>
          <w:szCs w:val="24"/>
        </w:rPr>
        <w:t>is</w:t>
      </w:r>
      <w:r w:rsidR="00FE78EE" w:rsidRPr="00FF53F4">
        <w:rPr>
          <w:sz w:val="24"/>
          <w:szCs w:val="24"/>
        </w:rPr>
        <w:t xml:space="preserve"> com as velocidades 10/100/1000, para conexão de cabo de par-trançado, com conectores RJ-45</w:t>
      </w:r>
      <w:r w:rsidR="0019778C">
        <w:rPr>
          <w:sz w:val="24"/>
          <w:szCs w:val="24"/>
        </w:rPr>
        <w:t>;</w:t>
      </w:r>
    </w:p>
    <w:p w:rsidR="00FF53F4" w:rsidRDefault="00FF53F4" w:rsidP="001D3426">
      <w:pPr>
        <w:pStyle w:val="Corpodetexto1"/>
        <w:numPr>
          <w:ilvl w:val="2"/>
          <w:numId w:val="2"/>
        </w:numPr>
        <w:spacing w:after="120"/>
        <w:ind w:right="-342"/>
        <w:jc w:val="both"/>
        <w:rPr>
          <w:sz w:val="24"/>
          <w:szCs w:val="24"/>
        </w:rPr>
      </w:pPr>
      <w:r w:rsidRPr="00FF53F4">
        <w:rPr>
          <w:sz w:val="24"/>
          <w:szCs w:val="24"/>
        </w:rPr>
        <w:t>0</w:t>
      </w:r>
      <w:r w:rsidR="00FE78EE" w:rsidRPr="00FF53F4">
        <w:rPr>
          <w:sz w:val="24"/>
          <w:szCs w:val="24"/>
        </w:rPr>
        <w:t>1 (uma) interface de conexão dedicada para acesso ao gerenciamento remoto;</w:t>
      </w:r>
    </w:p>
    <w:p w:rsidR="00FF53F4" w:rsidRDefault="00FE78EE" w:rsidP="001D3426">
      <w:pPr>
        <w:pStyle w:val="Corpodetexto1"/>
        <w:numPr>
          <w:ilvl w:val="2"/>
          <w:numId w:val="2"/>
        </w:numPr>
        <w:spacing w:after="120"/>
        <w:ind w:right="-342"/>
        <w:jc w:val="both"/>
        <w:rPr>
          <w:sz w:val="24"/>
          <w:szCs w:val="24"/>
        </w:rPr>
      </w:pPr>
      <w:r w:rsidRPr="00FF53F4">
        <w:rPr>
          <w:sz w:val="24"/>
          <w:szCs w:val="24"/>
        </w:rPr>
        <w:t xml:space="preserve">05 (cinco) interfaces (conexões) USB 3.0, com pelo menos 01 (uma) localizada na parte frontal do gabinete e </w:t>
      </w:r>
      <w:proofErr w:type="gramStart"/>
      <w:r w:rsidRPr="00FF53F4">
        <w:rPr>
          <w:sz w:val="24"/>
          <w:szCs w:val="24"/>
        </w:rPr>
        <w:t>2</w:t>
      </w:r>
      <w:proofErr w:type="gramEnd"/>
      <w:r w:rsidRPr="00FF53F4">
        <w:rPr>
          <w:sz w:val="24"/>
          <w:szCs w:val="24"/>
        </w:rPr>
        <w:t xml:space="preserve"> (duas) na parte traseira;.</w:t>
      </w:r>
    </w:p>
    <w:p w:rsidR="00FF53F4" w:rsidRDefault="00FF53F4" w:rsidP="001D3426">
      <w:pPr>
        <w:pStyle w:val="Corpodetexto1"/>
        <w:numPr>
          <w:ilvl w:val="2"/>
          <w:numId w:val="2"/>
        </w:numPr>
        <w:spacing w:after="120"/>
        <w:ind w:right="-342"/>
        <w:jc w:val="both"/>
        <w:rPr>
          <w:sz w:val="24"/>
          <w:szCs w:val="24"/>
        </w:rPr>
      </w:pPr>
      <w:r w:rsidRPr="00FF53F4">
        <w:rPr>
          <w:sz w:val="24"/>
          <w:szCs w:val="24"/>
        </w:rPr>
        <w:t>0</w:t>
      </w:r>
      <w:r w:rsidR="00FE78EE" w:rsidRPr="00FF53F4">
        <w:rPr>
          <w:sz w:val="24"/>
          <w:szCs w:val="24"/>
        </w:rPr>
        <w:t xml:space="preserve">2 </w:t>
      </w:r>
      <w:r w:rsidRPr="00FF53F4">
        <w:rPr>
          <w:sz w:val="24"/>
          <w:szCs w:val="24"/>
        </w:rPr>
        <w:t>(dois) c</w:t>
      </w:r>
      <w:r w:rsidR="00FE78EE" w:rsidRPr="00FF53F4">
        <w:rPr>
          <w:sz w:val="24"/>
          <w:szCs w:val="24"/>
        </w:rPr>
        <w:t>onectores de Vídeo VGA, sendo 01 (um) localizada na parte frontal do gabinete</w:t>
      </w:r>
      <w:r>
        <w:rPr>
          <w:sz w:val="24"/>
          <w:szCs w:val="24"/>
        </w:rPr>
        <w:t xml:space="preserve"> e 0</w:t>
      </w:r>
      <w:r w:rsidR="00FE78EE" w:rsidRPr="00FF53F4">
        <w:rPr>
          <w:sz w:val="24"/>
          <w:szCs w:val="24"/>
        </w:rPr>
        <w:t>1 (um) na parte traseira.</w:t>
      </w:r>
    </w:p>
    <w:p w:rsidR="00FF53F4" w:rsidRDefault="00FE78EE" w:rsidP="001D3426">
      <w:pPr>
        <w:pStyle w:val="Corpodetexto1"/>
        <w:numPr>
          <w:ilvl w:val="1"/>
          <w:numId w:val="2"/>
        </w:numPr>
        <w:spacing w:after="120"/>
        <w:ind w:right="-342"/>
        <w:jc w:val="both"/>
        <w:rPr>
          <w:sz w:val="24"/>
          <w:szCs w:val="24"/>
        </w:rPr>
      </w:pPr>
      <w:r w:rsidRPr="00FF53F4">
        <w:rPr>
          <w:i/>
          <w:sz w:val="24"/>
          <w:szCs w:val="24"/>
        </w:rPr>
        <w:t>Slots</w:t>
      </w:r>
      <w:r w:rsidRPr="00FF53F4">
        <w:rPr>
          <w:sz w:val="24"/>
          <w:szCs w:val="24"/>
        </w:rPr>
        <w:t xml:space="preserve"> de expansão </w:t>
      </w:r>
      <w:proofErr w:type="gramStart"/>
      <w:r w:rsidRPr="00FF53F4">
        <w:rPr>
          <w:sz w:val="24"/>
          <w:szCs w:val="24"/>
        </w:rPr>
        <w:t>livres</w:t>
      </w:r>
      <w:proofErr w:type="gramEnd"/>
      <w:r w:rsidRPr="00FF53F4">
        <w:rPr>
          <w:sz w:val="24"/>
          <w:szCs w:val="24"/>
        </w:rPr>
        <w:t>:</w:t>
      </w:r>
    </w:p>
    <w:p w:rsidR="00FF53F4" w:rsidRDefault="0019778C" w:rsidP="001D3426">
      <w:pPr>
        <w:pStyle w:val="Corpodetexto1"/>
        <w:numPr>
          <w:ilvl w:val="2"/>
          <w:numId w:val="2"/>
        </w:numPr>
        <w:spacing w:after="120"/>
        <w:ind w:right="-342"/>
        <w:jc w:val="both"/>
        <w:rPr>
          <w:sz w:val="24"/>
          <w:szCs w:val="24"/>
        </w:rPr>
      </w:pPr>
      <w:r>
        <w:rPr>
          <w:sz w:val="24"/>
          <w:szCs w:val="24"/>
        </w:rPr>
        <w:t xml:space="preserve">No mínimo 01 (um) </w:t>
      </w:r>
      <w:proofErr w:type="spellStart"/>
      <w:proofErr w:type="gramStart"/>
      <w:r>
        <w:rPr>
          <w:sz w:val="24"/>
          <w:szCs w:val="24"/>
        </w:rPr>
        <w:t>PCIe</w:t>
      </w:r>
      <w:proofErr w:type="spellEnd"/>
      <w:proofErr w:type="gramEnd"/>
      <w:r>
        <w:rPr>
          <w:sz w:val="24"/>
          <w:szCs w:val="24"/>
        </w:rPr>
        <w:t>.</w:t>
      </w:r>
    </w:p>
    <w:p w:rsidR="00FF53F4" w:rsidRDefault="00FE78EE" w:rsidP="001D3426">
      <w:pPr>
        <w:pStyle w:val="Corpodetexto1"/>
        <w:numPr>
          <w:ilvl w:val="1"/>
          <w:numId w:val="2"/>
        </w:numPr>
        <w:spacing w:after="120"/>
        <w:ind w:right="-342"/>
        <w:jc w:val="both"/>
        <w:rPr>
          <w:sz w:val="24"/>
          <w:szCs w:val="24"/>
        </w:rPr>
      </w:pPr>
      <w:r w:rsidRPr="00FF53F4">
        <w:rPr>
          <w:sz w:val="24"/>
          <w:szCs w:val="24"/>
        </w:rPr>
        <w:t>Fonte de Alimentação chaveada com as seguintes características:</w:t>
      </w:r>
    </w:p>
    <w:p w:rsidR="00FF53F4" w:rsidRDefault="00FF53F4" w:rsidP="001D3426">
      <w:pPr>
        <w:pStyle w:val="Corpodetexto1"/>
        <w:numPr>
          <w:ilvl w:val="2"/>
          <w:numId w:val="2"/>
        </w:numPr>
        <w:spacing w:after="120"/>
        <w:ind w:right="-342"/>
        <w:jc w:val="both"/>
        <w:rPr>
          <w:sz w:val="24"/>
          <w:szCs w:val="24"/>
        </w:rPr>
      </w:pPr>
      <w:r>
        <w:rPr>
          <w:sz w:val="24"/>
          <w:szCs w:val="24"/>
        </w:rPr>
        <w:t>0</w:t>
      </w:r>
      <w:r w:rsidR="00FE78EE" w:rsidRPr="00FF53F4">
        <w:rPr>
          <w:sz w:val="24"/>
          <w:szCs w:val="24"/>
        </w:rPr>
        <w:t xml:space="preserve">2 (duas) </w:t>
      </w:r>
      <w:r>
        <w:rPr>
          <w:sz w:val="24"/>
          <w:szCs w:val="24"/>
        </w:rPr>
        <w:t>f</w:t>
      </w:r>
      <w:r w:rsidR="00FE78EE" w:rsidRPr="00FF53F4">
        <w:rPr>
          <w:sz w:val="24"/>
          <w:szCs w:val="24"/>
        </w:rPr>
        <w:t xml:space="preserve">ontes de alimentação de </w:t>
      </w:r>
      <w:proofErr w:type="gramStart"/>
      <w:r w:rsidR="00FE78EE" w:rsidRPr="00FF53F4">
        <w:rPr>
          <w:sz w:val="24"/>
          <w:szCs w:val="24"/>
        </w:rPr>
        <w:t>800W</w:t>
      </w:r>
      <w:proofErr w:type="gramEnd"/>
      <w:r>
        <w:rPr>
          <w:sz w:val="24"/>
          <w:szCs w:val="24"/>
        </w:rPr>
        <w:t>,</w:t>
      </w:r>
      <w:r w:rsidR="00FE78EE" w:rsidRPr="00FF53F4">
        <w:rPr>
          <w:sz w:val="24"/>
          <w:szCs w:val="24"/>
        </w:rPr>
        <w:t xml:space="preserve"> redundantes e </w:t>
      </w:r>
      <w:r w:rsidR="00FE78EE" w:rsidRPr="00FF53F4">
        <w:rPr>
          <w:i/>
          <w:sz w:val="24"/>
          <w:szCs w:val="24"/>
        </w:rPr>
        <w:t xml:space="preserve">hot </w:t>
      </w:r>
      <w:proofErr w:type="spellStart"/>
      <w:r w:rsidR="00FE78EE" w:rsidRPr="00FF53F4">
        <w:rPr>
          <w:i/>
          <w:sz w:val="24"/>
          <w:szCs w:val="24"/>
        </w:rPr>
        <w:t>plug</w:t>
      </w:r>
      <w:proofErr w:type="spellEnd"/>
      <w:r w:rsidR="00FE78EE" w:rsidRPr="00FF53F4">
        <w:rPr>
          <w:sz w:val="24"/>
          <w:szCs w:val="24"/>
        </w:rPr>
        <w:t xml:space="preserve">, com eficiência de 94% com 50% de carga e com capacidade de atender plenamente </w:t>
      </w:r>
      <w:r>
        <w:rPr>
          <w:sz w:val="24"/>
          <w:szCs w:val="24"/>
        </w:rPr>
        <w:t>à</w:t>
      </w:r>
      <w:r w:rsidR="0019778C">
        <w:rPr>
          <w:sz w:val="24"/>
          <w:szCs w:val="24"/>
        </w:rPr>
        <w:t>s necessidades do servidor;</w:t>
      </w:r>
    </w:p>
    <w:p w:rsidR="00FF53F4" w:rsidRDefault="00FE78EE" w:rsidP="001D3426">
      <w:pPr>
        <w:pStyle w:val="Corpodetexto1"/>
        <w:numPr>
          <w:ilvl w:val="2"/>
          <w:numId w:val="2"/>
        </w:numPr>
        <w:spacing w:after="120"/>
        <w:ind w:right="-342"/>
        <w:jc w:val="both"/>
        <w:rPr>
          <w:sz w:val="24"/>
          <w:szCs w:val="24"/>
        </w:rPr>
      </w:pPr>
      <w:r w:rsidRPr="00FF53F4">
        <w:rPr>
          <w:sz w:val="24"/>
          <w:szCs w:val="24"/>
        </w:rPr>
        <w:t>Seleção automática 110/220 Volts.</w:t>
      </w:r>
    </w:p>
    <w:p w:rsidR="00FF53F4" w:rsidRDefault="00FE78EE" w:rsidP="001D3426">
      <w:pPr>
        <w:pStyle w:val="Corpodetexto1"/>
        <w:numPr>
          <w:ilvl w:val="1"/>
          <w:numId w:val="2"/>
        </w:numPr>
        <w:spacing w:after="120"/>
        <w:ind w:right="-342"/>
        <w:jc w:val="both"/>
        <w:rPr>
          <w:sz w:val="24"/>
          <w:szCs w:val="24"/>
        </w:rPr>
      </w:pPr>
      <w:r w:rsidRPr="00FF53F4">
        <w:rPr>
          <w:sz w:val="24"/>
          <w:szCs w:val="24"/>
        </w:rPr>
        <w:t>Compatibilidade:</w:t>
      </w:r>
    </w:p>
    <w:p w:rsidR="00FF53F4" w:rsidRDefault="00FE78EE" w:rsidP="00FF53F4">
      <w:pPr>
        <w:pStyle w:val="Corpodetexto1"/>
        <w:numPr>
          <w:ilvl w:val="2"/>
          <w:numId w:val="2"/>
        </w:numPr>
        <w:spacing w:after="120"/>
        <w:ind w:right="-342"/>
        <w:jc w:val="both"/>
        <w:rPr>
          <w:sz w:val="24"/>
          <w:szCs w:val="24"/>
        </w:rPr>
      </w:pPr>
      <w:r w:rsidRPr="00FF53F4">
        <w:rPr>
          <w:sz w:val="24"/>
          <w:szCs w:val="24"/>
        </w:rPr>
        <w:t xml:space="preserve">O servidor deve possuir certificado de compatibilidade com o sistema operacional </w:t>
      </w:r>
      <w:r w:rsidRPr="00FF53F4">
        <w:rPr>
          <w:i/>
          <w:sz w:val="24"/>
          <w:szCs w:val="24"/>
        </w:rPr>
        <w:t>Microsoft Windows Server</w:t>
      </w:r>
      <w:r w:rsidRPr="00FF53F4">
        <w:rPr>
          <w:sz w:val="24"/>
          <w:szCs w:val="24"/>
        </w:rPr>
        <w:t xml:space="preserve"> 2012. Um servidor da mesma marca e modelo dos equipamentos propostos deverá constar na lista de compatibilidade de hardware, HCL (</w:t>
      </w:r>
      <w:r w:rsidRPr="00FF53F4">
        <w:rPr>
          <w:i/>
          <w:sz w:val="24"/>
          <w:szCs w:val="24"/>
        </w:rPr>
        <w:t xml:space="preserve">Hardware </w:t>
      </w:r>
      <w:proofErr w:type="spellStart"/>
      <w:r w:rsidRPr="00FF53F4">
        <w:rPr>
          <w:i/>
          <w:sz w:val="24"/>
          <w:szCs w:val="24"/>
        </w:rPr>
        <w:t>Compatibility</w:t>
      </w:r>
      <w:proofErr w:type="spellEnd"/>
      <w:r w:rsidRPr="00FF53F4">
        <w:rPr>
          <w:i/>
          <w:sz w:val="24"/>
          <w:szCs w:val="24"/>
        </w:rPr>
        <w:t xml:space="preserve"> </w:t>
      </w:r>
      <w:proofErr w:type="spellStart"/>
      <w:r w:rsidRPr="00FF53F4">
        <w:rPr>
          <w:i/>
          <w:sz w:val="24"/>
          <w:szCs w:val="24"/>
        </w:rPr>
        <w:t>List</w:t>
      </w:r>
      <w:proofErr w:type="spellEnd"/>
      <w:r w:rsidRPr="00FF53F4">
        <w:rPr>
          <w:sz w:val="24"/>
          <w:szCs w:val="24"/>
        </w:rPr>
        <w:t xml:space="preserve">), publicada no site da </w:t>
      </w:r>
      <w:r w:rsidRPr="00FF53F4">
        <w:rPr>
          <w:i/>
          <w:sz w:val="24"/>
          <w:szCs w:val="24"/>
        </w:rPr>
        <w:t>Microsoft</w:t>
      </w:r>
      <w:r w:rsidRPr="00FF53F4">
        <w:rPr>
          <w:sz w:val="24"/>
          <w:szCs w:val="24"/>
        </w:rPr>
        <w:t xml:space="preserve">, no endereço </w:t>
      </w:r>
      <w:r w:rsidR="00FF53F4" w:rsidRPr="00FF53F4">
        <w:rPr>
          <w:sz w:val="24"/>
          <w:szCs w:val="24"/>
        </w:rPr>
        <w:t>http://www.windowsservercatalog.com</w:t>
      </w:r>
      <w:r w:rsidR="0019778C">
        <w:rPr>
          <w:sz w:val="24"/>
          <w:szCs w:val="24"/>
        </w:rPr>
        <w:t>;</w:t>
      </w:r>
    </w:p>
    <w:p w:rsidR="00FF53F4" w:rsidRDefault="00FE78EE" w:rsidP="00FF53F4">
      <w:pPr>
        <w:pStyle w:val="Corpodetexto1"/>
        <w:numPr>
          <w:ilvl w:val="2"/>
          <w:numId w:val="2"/>
        </w:numPr>
        <w:spacing w:after="120"/>
        <w:ind w:right="-342"/>
        <w:jc w:val="both"/>
        <w:rPr>
          <w:sz w:val="24"/>
          <w:szCs w:val="24"/>
        </w:rPr>
      </w:pPr>
      <w:r w:rsidRPr="00FF53F4">
        <w:rPr>
          <w:sz w:val="24"/>
          <w:szCs w:val="24"/>
        </w:rPr>
        <w:t xml:space="preserve">O servidor deve possuir compatibilidade com o sistema </w:t>
      </w:r>
      <w:proofErr w:type="spellStart"/>
      <w:proofErr w:type="gramStart"/>
      <w:r w:rsidRPr="00FF53F4">
        <w:rPr>
          <w:sz w:val="24"/>
          <w:szCs w:val="24"/>
        </w:rPr>
        <w:t>VMware</w:t>
      </w:r>
      <w:proofErr w:type="spellEnd"/>
      <w:proofErr w:type="gramEnd"/>
      <w:r w:rsidRPr="00FF53F4">
        <w:rPr>
          <w:sz w:val="24"/>
          <w:szCs w:val="24"/>
        </w:rPr>
        <w:t xml:space="preserve"> </w:t>
      </w:r>
      <w:proofErr w:type="spellStart"/>
      <w:r w:rsidRPr="00FF53F4">
        <w:rPr>
          <w:sz w:val="24"/>
          <w:szCs w:val="24"/>
        </w:rPr>
        <w:t>ESXi</w:t>
      </w:r>
      <w:proofErr w:type="spellEnd"/>
      <w:r w:rsidRPr="00FF53F4">
        <w:rPr>
          <w:sz w:val="24"/>
          <w:szCs w:val="24"/>
        </w:rPr>
        <w:t xml:space="preserve"> 5.5. Um servidor da mesma marca e modelo do equipamento proposto deverá constar na lista de compatibilidade publicada no site da </w:t>
      </w:r>
      <w:proofErr w:type="spellStart"/>
      <w:proofErr w:type="gramStart"/>
      <w:r w:rsidRPr="00FF53F4">
        <w:rPr>
          <w:sz w:val="24"/>
          <w:szCs w:val="24"/>
        </w:rPr>
        <w:t>VMware</w:t>
      </w:r>
      <w:proofErr w:type="spellEnd"/>
      <w:proofErr w:type="gramEnd"/>
      <w:r w:rsidRPr="00FF53F4">
        <w:rPr>
          <w:sz w:val="24"/>
          <w:szCs w:val="24"/>
        </w:rPr>
        <w:t xml:space="preserve">, no endereço </w:t>
      </w:r>
      <w:r w:rsidR="00FF53F4" w:rsidRPr="0019778C">
        <w:rPr>
          <w:sz w:val="24"/>
          <w:szCs w:val="24"/>
        </w:rPr>
        <w:t>https://www.vmware.com/resources/compatibility/search.php</w:t>
      </w:r>
      <w:r w:rsidR="0019778C">
        <w:rPr>
          <w:sz w:val="24"/>
          <w:szCs w:val="24"/>
        </w:rPr>
        <w:t>.</w:t>
      </w:r>
    </w:p>
    <w:p w:rsidR="00FF53F4" w:rsidRDefault="00FE78EE" w:rsidP="001D3426">
      <w:pPr>
        <w:pStyle w:val="Corpodetexto1"/>
        <w:numPr>
          <w:ilvl w:val="1"/>
          <w:numId w:val="2"/>
        </w:numPr>
        <w:spacing w:after="120"/>
        <w:ind w:right="-342"/>
        <w:jc w:val="both"/>
        <w:rPr>
          <w:sz w:val="24"/>
          <w:szCs w:val="24"/>
        </w:rPr>
      </w:pPr>
      <w:r w:rsidRPr="00FF53F4">
        <w:rPr>
          <w:sz w:val="24"/>
          <w:szCs w:val="24"/>
        </w:rPr>
        <w:t>Gerenciamento:</w:t>
      </w:r>
    </w:p>
    <w:p w:rsidR="00FF53F4" w:rsidRDefault="00FF53F4" w:rsidP="00FF53F4">
      <w:pPr>
        <w:pStyle w:val="Corpodetexto1"/>
        <w:numPr>
          <w:ilvl w:val="2"/>
          <w:numId w:val="2"/>
        </w:numPr>
        <w:spacing w:after="120"/>
        <w:ind w:right="-342"/>
        <w:jc w:val="both"/>
        <w:rPr>
          <w:sz w:val="24"/>
          <w:szCs w:val="24"/>
        </w:rPr>
      </w:pPr>
      <w:r>
        <w:rPr>
          <w:sz w:val="24"/>
          <w:szCs w:val="24"/>
        </w:rPr>
        <w:t>Deve p</w:t>
      </w:r>
      <w:r w:rsidR="00FE78EE" w:rsidRPr="00FF53F4">
        <w:rPr>
          <w:sz w:val="24"/>
          <w:szCs w:val="24"/>
        </w:rPr>
        <w:t xml:space="preserve">ossuir </w:t>
      </w:r>
      <w:r>
        <w:rPr>
          <w:sz w:val="24"/>
          <w:szCs w:val="24"/>
        </w:rPr>
        <w:t>s</w:t>
      </w:r>
      <w:r w:rsidR="00FE78EE" w:rsidRPr="00FF53F4">
        <w:rPr>
          <w:sz w:val="24"/>
          <w:szCs w:val="24"/>
        </w:rPr>
        <w:t xml:space="preserve">oftware de </w:t>
      </w:r>
      <w:r>
        <w:rPr>
          <w:sz w:val="24"/>
          <w:szCs w:val="24"/>
        </w:rPr>
        <w:t>g</w:t>
      </w:r>
      <w:r w:rsidR="00FE78EE" w:rsidRPr="00FF53F4">
        <w:rPr>
          <w:sz w:val="24"/>
          <w:szCs w:val="24"/>
        </w:rPr>
        <w:t xml:space="preserve">erenciamento do mesmo fabricante do equipamento, não </w:t>
      </w:r>
      <w:r w:rsidR="00FE78EE" w:rsidRPr="00FF53F4">
        <w:rPr>
          <w:sz w:val="24"/>
          <w:szCs w:val="24"/>
        </w:rPr>
        <w:lastRenderedPageBreak/>
        <w:t>sendo aceit</w:t>
      </w:r>
      <w:r>
        <w:rPr>
          <w:sz w:val="24"/>
          <w:szCs w:val="24"/>
        </w:rPr>
        <w:t>as</w:t>
      </w:r>
      <w:r w:rsidR="00FE78EE" w:rsidRPr="00FF53F4">
        <w:rPr>
          <w:sz w:val="24"/>
          <w:szCs w:val="24"/>
        </w:rPr>
        <w:t xml:space="preserve"> soluções em regime de O&amp;M, com os seguintes recursos suportados:</w:t>
      </w:r>
    </w:p>
    <w:p w:rsidR="00FF53F4" w:rsidRDefault="00FE78EE" w:rsidP="00FF53F4">
      <w:pPr>
        <w:pStyle w:val="Corpodetexto1"/>
        <w:numPr>
          <w:ilvl w:val="3"/>
          <w:numId w:val="2"/>
        </w:numPr>
        <w:spacing w:after="120"/>
        <w:ind w:right="-342"/>
        <w:jc w:val="both"/>
        <w:rPr>
          <w:sz w:val="24"/>
          <w:szCs w:val="24"/>
        </w:rPr>
      </w:pPr>
      <w:r w:rsidRPr="00FF53F4">
        <w:rPr>
          <w:sz w:val="24"/>
          <w:szCs w:val="24"/>
        </w:rPr>
        <w:t xml:space="preserve"> Atualização e configuração remota de firmware e software</w:t>
      </w:r>
      <w:r w:rsidR="00FF53F4">
        <w:rPr>
          <w:sz w:val="24"/>
          <w:szCs w:val="24"/>
        </w:rPr>
        <w:t>;</w:t>
      </w:r>
    </w:p>
    <w:p w:rsidR="00FF53F4" w:rsidRDefault="00FF53F4" w:rsidP="00FF53F4">
      <w:pPr>
        <w:pStyle w:val="Corpodetexto1"/>
        <w:numPr>
          <w:ilvl w:val="3"/>
          <w:numId w:val="2"/>
        </w:numPr>
        <w:spacing w:after="120"/>
        <w:ind w:right="-342"/>
        <w:jc w:val="both"/>
        <w:rPr>
          <w:sz w:val="24"/>
          <w:szCs w:val="24"/>
        </w:rPr>
      </w:pPr>
      <w:r>
        <w:rPr>
          <w:sz w:val="24"/>
          <w:szCs w:val="24"/>
        </w:rPr>
        <w:t>A</w:t>
      </w:r>
      <w:r w:rsidR="00FE78EE" w:rsidRPr="00FF53F4">
        <w:rPr>
          <w:sz w:val="24"/>
          <w:szCs w:val="24"/>
        </w:rPr>
        <w:t>lertas de sistemas remotos</w:t>
      </w:r>
      <w:r>
        <w:rPr>
          <w:sz w:val="24"/>
          <w:szCs w:val="24"/>
        </w:rPr>
        <w:t>;</w:t>
      </w:r>
    </w:p>
    <w:p w:rsidR="00FF53F4" w:rsidRDefault="00FF53F4" w:rsidP="00FF53F4">
      <w:pPr>
        <w:pStyle w:val="Corpodetexto1"/>
        <w:numPr>
          <w:ilvl w:val="3"/>
          <w:numId w:val="2"/>
        </w:numPr>
        <w:spacing w:after="120"/>
        <w:ind w:right="-342"/>
        <w:jc w:val="both"/>
        <w:rPr>
          <w:sz w:val="24"/>
          <w:szCs w:val="24"/>
        </w:rPr>
      </w:pPr>
      <w:r>
        <w:rPr>
          <w:sz w:val="24"/>
          <w:szCs w:val="24"/>
        </w:rPr>
        <w:t>S</w:t>
      </w:r>
      <w:r w:rsidR="00FE78EE" w:rsidRPr="00FF53F4">
        <w:rPr>
          <w:sz w:val="24"/>
          <w:szCs w:val="24"/>
        </w:rPr>
        <w:t>istema de controle de potência</w:t>
      </w:r>
      <w:r>
        <w:rPr>
          <w:sz w:val="24"/>
          <w:szCs w:val="24"/>
        </w:rPr>
        <w:t>;</w:t>
      </w:r>
    </w:p>
    <w:p w:rsidR="00FF53F4" w:rsidRDefault="00FF53F4" w:rsidP="00FF53F4">
      <w:pPr>
        <w:pStyle w:val="Corpodetexto1"/>
        <w:numPr>
          <w:ilvl w:val="3"/>
          <w:numId w:val="2"/>
        </w:numPr>
        <w:spacing w:after="120"/>
        <w:ind w:right="-342"/>
        <w:jc w:val="both"/>
        <w:rPr>
          <w:sz w:val="24"/>
          <w:szCs w:val="24"/>
        </w:rPr>
      </w:pPr>
      <w:r>
        <w:rPr>
          <w:sz w:val="24"/>
          <w:szCs w:val="24"/>
        </w:rPr>
        <w:t>A</w:t>
      </w:r>
      <w:r w:rsidR="00FE78EE" w:rsidRPr="00FF53F4">
        <w:rPr>
          <w:sz w:val="24"/>
          <w:szCs w:val="24"/>
        </w:rPr>
        <w:t>lerta de falhas nos módulos de memória</w:t>
      </w:r>
      <w:r>
        <w:rPr>
          <w:sz w:val="24"/>
          <w:szCs w:val="24"/>
        </w:rPr>
        <w:t xml:space="preserve">; </w:t>
      </w:r>
      <w:proofErr w:type="gramStart"/>
      <w:r>
        <w:rPr>
          <w:sz w:val="24"/>
          <w:szCs w:val="24"/>
        </w:rPr>
        <w:t>e</w:t>
      </w:r>
      <w:proofErr w:type="gramEnd"/>
    </w:p>
    <w:p w:rsidR="0019778C" w:rsidRDefault="00FF53F4" w:rsidP="001D3426">
      <w:pPr>
        <w:pStyle w:val="Corpodetexto1"/>
        <w:numPr>
          <w:ilvl w:val="3"/>
          <w:numId w:val="2"/>
        </w:numPr>
        <w:spacing w:after="120"/>
        <w:ind w:right="-342"/>
        <w:jc w:val="both"/>
        <w:rPr>
          <w:sz w:val="24"/>
          <w:szCs w:val="24"/>
        </w:rPr>
      </w:pPr>
      <w:r>
        <w:rPr>
          <w:sz w:val="24"/>
          <w:szCs w:val="24"/>
        </w:rPr>
        <w:t>S</w:t>
      </w:r>
      <w:r w:rsidR="00FE78EE" w:rsidRPr="00FF53F4">
        <w:rPr>
          <w:sz w:val="24"/>
          <w:szCs w:val="24"/>
        </w:rPr>
        <w:t>istema de monit</w:t>
      </w:r>
      <w:r w:rsidR="0019778C">
        <w:rPr>
          <w:sz w:val="24"/>
          <w:szCs w:val="24"/>
        </w:rPr>
        <w:t>oração das condições ambientais;</w:t>
      </w:r>
    </w:p>
    <w:p w:rsidR="0019778C" w:rsidRDefault="00FE78EE" w:rsidP="001D3426">
      <w:pPr>
        <w:pStyle w:val="Corpodetexto1"/>
        <w:numPr>
          <w:ilvl w:val="2"/>
          <w:numId w:val="2"/>
        </w:numPr>
        <w:spacing w:after="120"/>
        <w:ind w:right="-342"/>
        <w:jc w:val="both"/>
        <w:rPr>
          <w:sz w:val="24"/>
          <w:szCs w:val="24"/>
        </w:rPr>
      </w:pPr>
      <w:r w:rsidRPr="0019778C">
        <w:rPr>
          <w:sz w:val="24"/>
          <w:szCs w:val="24"/>
        </w:rPr>
        <w:t xml:space="preserve">O servidor deve oferecer a funcionalidade de acesso remoto ao sistema operacional via </w:t>
      </w:r>
      <w:r w:rsidRPr="0019778C">
        <w:rPr>
          <w:i/>
          <w:sz w:val="24"/>
          <w:szCs w:val="24"/>
        </w:rPr>
        <w:t>browser</w:t>
      </w:r>
      <w:r w:rsidR="0019778C">
        <w:rPr>
          <w:sz w:val="24"/>
          <w:szCs w:val="24"/>
        </w:rPr>
        <w:t>;</w:t>
      </w:r>
    </w:p>
    <w:p w:rsidR="0019778C" w:rsidRDefault="0019778C" w:rsidP="001D3426">
      <w:pPr>
        <w:pStyle w:val="Corpodetexto1"/>
        <w:numPr>
          <w:ilvl w:val="2"/>
          <w:numId w:val="2"/>
        </w:numPr>
        <w:spacing w:after="120"/>
        <w:ind w:right="-342"/>
        <w:jc w:val="both"/>
        <w:rPr>
          <w:sz w:val="24"/>
          <w:szCs w:val="24"/>
        </w:rPr>
      </w:pPr>
      <w:r>
        <w:rPr>
          <w:sz w:val="24"/>
          <w:szCs w:val="24"/>
        </w:rPr>
        <w:t>Deve p</w:t>
      </w:r>
      <w:r w:rsidR="00FE78EE" w:rsidRPr="0019778C">
        <w:rPr>
          <w:sz w:val="24"/>
          <w:szCs w:val="24"/>
        </w:rPr>
        <w:t>ermitir ligar, desligar, reiniciar e reiniciar forçadamente, de maneira remota.</w:t>
      </w:r>
    </w:p>
    <w:p w:rsidR="0019778C" w:rsidRDefault="00FE78EE" w:rsidP="001D3426">
      <w:pPr>
        <w:pStyle w:val="Corpodetexto1"/>
        <w:numPr>
          <w:ilvl w:val="2"/>
          <w:numId w:val="2"/>
        </w:numPr>
        <w:spacing w:after="120"/>
        <w:ind w:right="-342"/>
        <w:jc w:val="both"/>
        <w:rPr>
          <w:sz w:val="24"/>
          <w:szCs w:val="24"/>
        </w:rPr>
      </w:pPr>
      <w:r w:rsidRPr="0019778C">
        <w:rPr>
          <w:sz w:val="24"/>
          <w:szCs w:val="24"/>
        </w:rPr>
        <w:t>Acesso a console com criptografia e segurança;</w:t>
      </w:r>
    </w:p>
    <w:p w:rsidR="0019778C" w:rsidRDefault="00FE78EE" w:rsidP="001D3426">
      <w:pPr>
        <w:pStyle w:val="Corpodetexto1"/>
        <w:numPr>
          <w:ilvl w:val="2"/>
          <w:numId w:val="2"/>
        </w:numPr>
        <w:spacing w:after="120"/>
        <w:ind w:right="-342"/>
        <w:jc w:val="both"/>
        <w:rPr>
          <w:sz w:val="24"/>
          <w:szCs w:val="24"/>
        </w:rPr>
      </w:pPr>
      <w:r w:rsidRPr="0019778C">
        <w:rPr>
          <w:sz w:val="24"/>
          <w:szCs w:val="24"/>
        </w:rPr>
        <w:t xml:space="preserve">Acesso a console do servidor, mesmo em falha e/ou </w:t>
      </w:r>
      <w:r w:rsidR="0019778C">
        <w:rPr>
          <w:sz w:val="24"/>
          <w:szCs w:val="24"/>
        </w:rPr>
        <w:t>ausência de sistema operacional;</w:t>
      </w:r>
    </w:p>
    <w:p w:rsidR="0019778C" w:rsidRDefault="00FE78EE" w:rsidP="001D3426">
      <w:pPr>
        <w:pStyle w:val="Corpodetexto1"/>
        <w:numPr>
          <w:ilvl w:val="2"/>
          <w:numId w:val="2"/>
        </w:numPr>
        <w:spacing w:after="120"/>
        <w:ind w:right="-342"/>
        <w:jc w:val="both"/>
        <w:rPr>
          <w:sz w:val="24"/>
          <w:szCs w:val="24"/>
        </w:rPr>
      </w:pPr>
      <w:r w:rsidRPr="0019778C">
        <w:rPr>
          <w:sz w:val="24"/>
          <w:szCs w:val="24"/>
        </w:rPr>
        <w:t>Definição de senhas e criptografia para clientes remotos</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Visualização de POST durante a inicialização</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Permitir a configuração da BIOS</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Permitir a configuração remota do equipamento através de m</w:t>
      </w:r>
      <w:r w:rsidR="0019778C">
        <w:rPr>
          <w:sz w:val="24"/>
          <w:szCs w:val="24"/>
        </w:rPr>
        <w:t>í</w:t>
      </w:r>
      <w:r w:rsidRPr="0019778C">
        <w:rPr>
          <w:sz w:val="24"/>
          <w:szCs w:val="24"/>
        </w:rPr>
        <w:t>dia virtual (CD, DVD, etc</w:t>
      </w:r>
      <w:r w:rsidR="0019778C">
        <w:rPr>
          <w:sz w:val="24"/>
          <w:szCs w:val="24"/>
        </w:rPr>
        <w:t>.</w:t>
      </w:r>
      <w:r w:rsidRPr="0019778C">
        <w:rPr>
          <w:sz w:val="24"/>
          <w:szCs w:val="24"/>
        </w:rPr>
        <w:t>)</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O equipamento ofertado deve possuir uma porta dedicada, com conector RJ-45 para gerenciamento remoto, não sendo essa interface nenhuma das controladoras de rede especificadas</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Não necessi</w:t>
      </w:r>
      <w:r w:rsidR="0019778C">
        <w:rPr>
          <w:sz w:val="24"/>
          <w:szCs w:val="24"/>
        </w:rPr>
        <w:t>ta</w:t>
      </w:r>
      <w:r w:rsidRPr="0019778C">
        <w:rPr>
          <w:sz w:val="24"/>
          <w:szCs w:val="24"/>
        </w:rPr>
        <w:t xml:space="preserve"> mídia de instalação externa</w:t>
      </w:r>
      <w:r w:rsidR="0019778C">
        <w:rPr>
          <w:sz w:val="24"/>
          <w:szCs w:val="24"/>
        </w:rPr>
        <w:t>;</w:t>
      </w:r>
    </w:p>
    <w:p w:rsidR="0019778C" w:rsidRDefault="00FE78EE" w:rsidP="001D3426">
      <w:pPr>
        <w:pStyle w:val="Corpodetexto1"/>
        <w:numPr>
          <w:ilvl w:val="2"/>
          <w:numId w:val="2"/>
        </w:numPr>
        <w:spacing w:after="120"/>
        <w:ind w:right="-342"/>
        <w:jc w:val="both"/>
        <w:rPr>
          <w:sz w:val="24"/>
          <w:szCs w:val="24"/>
        </w:rPr>
      </w:pPr>
      <w:r w:rsidRPr="0019778C">
        <w:rPr>
          <w:sz w:val="24"/>
          <w:szCs w:val="24"/>
        </w:rPr>
        <w:t>Gerenciamento sem a necessidade de instalação de agentes</w:t>
      </w:r>
      <w:r w:rsidR="0019778C">
        <w:rPr>
          <w:sz w:val="24"/>
          <w:szCs w:val="24"/>
        </w:rPr>
        <w:t>.</w:t>
      </w:r>
    </w:p>
    <w:p w:rsidR="0019778C" w:rsidRDefault="00FE78EE" w:rsidP="001D3426">
      <w:pPr>
        <w:pStyle w:val="Corpodetexto1"/>
        <w:numPr>
          <w:ilvl w:val="1"/>
          <w:numId w:val="2"/>
        </w:numPr>
        <w:spacing w:after="120"/>
        <w:ind w:right="-342"/>
        <w:jc w:val="both"/>
        <w:rPr>
          <w:sz w:val="24"/>
          <w:szCs w:val="24"/>
        </w:rPr>
      </w:pPr>
      <w:r w:rsidRPr="0019778C">
        <w:rPr>
          <w:sz w:val="24"/>
          <w:szCs w:val="24"/>
        </w:rPr>
        <w:t>Instalação Física:</w:t>
      </w:r>
    </w:p>
    <w:p w:rsidR="0019778C" w:rsidRDefault="00FE78EE" w:rsidP="0019778C">
      <w:pPr>
        <w:pStyle w:val="Corpodetexto1"/>
        <w:numPr>
          <w:ilvl w:val="2"/>
          <w:numId w:val="2"/>
        </w:numPr>
        <w:spacing w:after="120"/>
        <w:ind w:right="-342"/>
        <w:jc w:val="both"/>
        <w:rPr>
          <w:sz w:val="24"/>
          <w:szCs w:val="24"/>
        </w:rPr>
      </w:pPr>
      <w:r w:rsidRPr="0019778C">
        <w:rPr>
          <w:sz w:val="24"/>
          <w:szCs w:val="24"/>
        </w:rPr>
        <w:t>O equipamento deve</w:t>
      </w:r>
      <w:r w:rsidR="0019778C">
        <w:rPr>
          <w:sz w:val="24"/>
          <w:szCs w:val="24"/>
        </w:rPr>
        <w:t>rá</w:t>
      </w:r>
      <w:r w:rsidRPr="0019778C">
        <w:rPr>
          <w:sz w:val="24"/>
          <w:szCs w:val="24"/>
        </w:rPr>
        <w:t xml:space="preserve"> ser instalado nas dependências da Câmara </w:t>
      </w:r>
      <w:r w:rsidR="0019778C">
        <w:rPr>
          <w:sz w:val="24"/>
          <w:szCs w:val="24"/>
        </w:rPr>
        <w:t>Municipal de Caxias do Sul, em horário comercial;</w:t>
      </w:r>
    </w:p>
    <w:p w:rsidR="0019778C" w:rsidRDefault="0019778C" w:rsidP="0019778C">
      <w:pPr>
        <w:pStyle w:val="Corpodetexto1"/>
        <w:numPr>
          <w:ilvl w:val="2"/>
          <w:numId w:val="2"/>
        </w:numPr>
        <w:spacing w:after="120"/>
        <w:ind w:right="-342"/>
        <w:jc w:val="both"/>
        <w:rPr>
          <w:sz w:val="24"/>
          <w:szCs w:val="24"/>
        </w:rPr>
      </w:pPr>
      <w:r>
        <w:rPr>
          <w:sz w:val="24"/>
          <w:szCs w:val="24"/>
        </w:rPr>
        <w:t xml:space="preserve">O equipamento deverá </w:t>
      </w:r>
      <w:r w:rsidR="00FE78EE" w:rsidRPr="0019778C">
        <w:rPr>
          <w:sz w:val="24"/>
          <w:szCs w:val="24"/>
        </w:rPr>
        <w:t>ser fixado em rack já existente no local</w:t>
      </w:r>
      <w:r>
        <w:rPr>
          <w:sz w:val="24"/>
          <w:szCs w:val="24"/>
        </w:rPr>
        <w:t>;</w:t>
      </w:r>
      <w:r w:rsidR="00FE78EE" w:rsidRPr="0019778C">
        <w:rPr>
          <w:sz w:val="24"/>
          <w:szCs w:val="24"/>
        </w:rPr>
        <w:t xml:space="preserve"> </w:t>
      </w:r>
    </w:p>
    <w:p w:rsidR="0019778C" w:rsidRDefault="00FE78EE" w:rsidP="001D3426">
      <w:pPr>
        <w:pStyle w:val="Corpodetexto1"/>
        <w:numPr>
          <w:ilvl w:val="2"/>
          <w:numId w:val="2"/>
        </w:numPr>
        <w:spacing w:after="120"/>
        <w:ind w:right="-342"/>
        <w:jc w:val="both"/>
        <w:rPr>
          <w:sz w:val="24"/>
          <w:szCs w:val="24"/>
        </w:rPr>
      </w:pPr>
      <w:r w:rsidRPr="0019778C">
        <w:rPr>
          <w:sz w:val="24"/>
          <w:szCs w:val="24"/>
        </w:rPr>
        <w:t xml:space="preserve">Deverá ser realizada a conexão dos cabos de energia e rede, bem como a organização </w:t>
      </w:r>
      <w:r w:rsidR="0019778C">
        <w:rPr>
          <w:sz w:val="24"/>
          <w:szCs w:val="24"/>
        </w:rPr>
        <w:t>dos mesmos internamente ao rack.</w:t>
      </w:r>
    </w:p>
    <w:p w:rsidR="0019778C" w:rsidRDefault="00FE78EE" w:rsidP="0019778C">
      <w:pPr>
        <w:pStyle w:val="Corpodetexto1"/>
        <w:numPr>
          <w:ilvl w:val="1"/>
          <w:numId w:val="2"/>
        </w:numPr>
        <w:spacing w:after="120"/>
        <w:ind w:right="-342"/>
        <w:jc w:val="both"/>
        <w:rPr>
          <w:sz w:val="24"/>
          <w:szCs w:val="24"/>
        </w:rPr>
      </w:pPr>
      <w:r w:rsidRPr="0019778C">
        <w:rPr>
          <w:sz w:val="24"/>
          <w:szCs w:val="24"/>
        </w:rPr>
        <w:t>Acessórios:</w:t>
      </w:r>
    </w:p>
    <w:p w:rsidR="0019778C" w:rsidRDefault="00FE78EE" w:rsidP="001D3426">
      <w:pPr>
        <w:pStyle w:val="Corpodetexto1"/>
        <w:numPr>
          <w:ilvl w:val="2"/>
          <w:numId w:val="2"/>
        </w:numPr>
        <w:spacing w:after="120"/>
        <w:ind w:right="-342"/>
        <w:jc w:val="both"/>
        <w:rPr>
          <w:sz w:val="24"/>
          <w:szCs w:val="24"/>
        </w:rPr>
      </w:pPr>
      <w:proofErr w:type="gramStart"/>
      <w:r w:rsidRPr="0019778C">
        <w:rPr>
          <w:sz w:val="24"/>
          <w:szCs w:val="24"/>
        </w:rPr>
        <w:t>Acompanhar trilhos para rack padrão 19”</w:t>
      </w:r>
      <w:proofErr w:type="gramEnd"/>
      <w:r w:rsidRPr="0019778C">
        <w:rPr>
          <w:sz w:val="24"/>
          <w:szCs w:val="24"/>
        </w:rPr>
        <w:t>, original do equipamento</w:t>
      </w:r>
      <w:r w:rsidR="0019778C">
        <w:rPr>
          <w:sz w:val="24"/>
          <w:szCs w:val="24"/>
        </w:rPr>
        <w:t>;</w:t>
      </w:r>
      <w:r w:rsidRPr="0019778C">
        <w:rPr>
          <w:sz w:val="24"/>
          <w:szCs w:val="24"/>
        </w:rPr>
        <w:t xml:space="preserve"> </w:t>
      </w:r>
    </w:p>
    <w:p w:rsidR="0019778C" w:rsidRDefault="0019778C" w:rsidP="001D3426">
      <w:pPr>
        <w:pStyle w:val="Corpodetexto1"/>
        <w:numPr>
          <w:ilvl w:val="2"/>
          <w:numId w:val="2"/>
        </w:numPr>
        <w:spacing w:after="120"/>
        <w:ind w:right="-342"/>
        <w:jc w:val="both"/>
        <w:rPr>
          <w:sz w:val="24"/>
          <w:szCs w:val="24"/>
        </w:rPr>
      </w:pPr>
      <w:r>
        <w:rPr>
          <w:sz w:val="24"/>
          <w:szCs w:val="24"/>
        </w:rPr>
        <w:t>0</w:t>
      </w:r>
      <w:r w:rsidR="00FE78EE" w:rsidRPr="0019778C">
        <w:rPr>
          <w:sz w:val="24"/>
          <w:szCs w:val="24"/>
        </w:rPr>
        <w:t xml:space="preserve">2 (dois) cabos tipo IEC320 C14-C13, </w:t>
      </w:r>
      <w:proofErr w:type="gramStart"/>
      <w:r w:rsidR="00FE78EE" w:rsidRPr="0019778C">
        <w:rPr>
          <w:sz w:val="24"/>
          <w:szCs w:val="24"/>
        </w:rPr>
        <w:t>10Amperes</w:t>
      </w:r>
      <w:proofErr w:type="gramEnd"/>
      <w:r w:rsidR="00FE78EE" w:rsidRPr="0019778C">
        <w:rPr>
          <w:sz w:val="24"/>
          <w:szCs w:val="24"/>
        </w:rPr>
        <w:t>, 1,8 metros</w:t>
      </w:r>
      <w:r>
        <w:rPr>
          <w:sz w:val="24"/>
          <w:szCs w:val="24"/>
        </w:rPr>
        <w:t>.</w:t>
      </w:r>
    </w:p>
    <w:p w:rsidR="0019778C" w:rsidRDefault="00FE78EE" w:rsidP="001D3426">
      <w:pPr>
        <w:pStyle w:val="Corpodetexto1"/>
        <w:numPr>
          <w:ilvl w:val="1"/>
          <w:numId w:val="2"/>
        </w:numPr>
        <w:spacing w:after="120"/>
        <w:ind w:right="-342"/>
        <w:jc w:val="both"/>
        <w:rPr>
          <w:sz w:val="24"/>
          <w:szCs w:val="24"/>
        </w:rPr>
      </w:pPr>
      <w:r w:rsidRPr="0019778C">
        <w:rPr>
          <w:sz w:val="24"/>
          <w:szCs w:val="24"/>
        </w:rPr>
        <w:t>Garantias e documentações:</w:t>
      </w:r>
    </w:p>
    <w:p w:rsidR="0019778C" w:rsidRDefault="00FE78EE" w:rsidP="0019778C">
      <w:pPr>
        <w:pStyle w:val="Corpodetexto1"/>
        <w:numPr>
          <w:ilvl w:val="2"/>
          <w:numId w:val="2"/>
        </w:numPr>
        <w:spacing w:after="120"/>
        <w:ind w:right="-342"/>
        <w:jc w:val="both"/>
        <w:rPr>
          <w:sz w:val="24"/>
          <w:szCs w:val="24"/>
        </w:rPr>
      </w:pPr>
      <w:r w:rsidRPr="0019778C">
        <w:rPr>
          <w:sz w:val="24"/>
          <w:szCs w:val="24"/>
        </w:rPr>
        <w:t xml:space="preserve">Garantia de 36 </w:t>
      </w:r>
      <w:r w:rsidR="0019778C">
        <w:rPr>
          <w:sz w:val="24"/>
          <w:szCs w:val="24"/>
        </w:rPr>
        <w:t xml:space="preserve">(trinta e seis) </w:t>
      </w:r>
      <w:r w:rsidRPr="0019778C">
        <w:rPr>
          <w:sz w:val="24"/>
          <w:szCs w:val="24"/>
        </w:rPr>
        <w:t xml:space="preserve">meses </w:t>
      </w:r>
      <w:r w:rsidRPr="0019778C">
        <w:rPr>
          <w:i/>
          <w:sz w:val="24"/>
          <w:szCs w:val="24"/>
        </w:rPr>
        <w:t>Next Business Day</w:t>
      </w:r>
      <w:r w:rsidRPr="0019778C">
        <w:rPr>
          <w:sz w:val="24"/>
          <w:szCs w:val="24"/>
        </w:rPr>
        <w:t xml:space="preserve"> (próximo dia útil) com atendimento </w:t>
      </w:r>
      <w:proofErr w:type="spellStart"/>
      <w:r w:rsidRPr="0019778C">
        <w:rPr>
          <w:i/>
          <w:sz w:val="24"/>
          <w:szCs w:val="24"/>
        </w:rPr>
        <w:t>on</w:t>
      </w:r>
      <w:proofErr w:type="spellEnd"/>
      <w:r w:rsidRPr="0019778C">
        <w:rPr>
          <w:i/>
          <w:sz w:val="24"/>
          <w:szCs w:val="24"/>
        </w:rPr>
        <w:t xml:space="preserve"> site</w:t>
      </w:r>
      <w:r w:rsidRPr="0019778C">
        <w:rPr>
          <w:sz w:val="24"/>
          <w:szCs w:val="24"/>
        </w:rPr>
        <w:t xml:space="preserve"> (no local) para </w:t>
      </w:r>
      <w:r w:rsidRPr="0019778C">
        <w:rPr>
          <w:i/>
          <w:sz w:val="24"/>
          <w:szCs w:val="24"/>
        </w:rPr>
        <w:t>hardware</w:t>
      </w:r>
      <w:r w:rsidRPr="0019778C">
        <w:rPr>
          <w:sz w:val="24"/>
          <w:szCs w:val="24"/>
        </w:rPr>
        <w:t xml:space="preserve"> no próximo dia útil;</w:t>
      </w:r>
    </w:p>
    <w:p w:rsidR="0019778C" w:rsidRDefault="00FE78EE" w:rsidP="001D3426">
      <w:pPr>
        <w:pStyle w:val="Corpodetexto1"/>
        <w:numPr>
          <w:ilvl w:val="2"/>
          <w:numId w:val="2"/>
        </w:numPr>
        <w:spacing w:after="120"/>
        <w:ind w:right="-342"/>
        <w:jc w:val="both"/>
        <w:rPr>
          <w:sz w:val="24"/>
          <w:szCs w:val="24"/>
        </w:rPr>
      </w:pPr>
      <w:r w:rsidRPr="0019778C">
        <w:rPr>
          <w:sz w:val="24"/>
          <w:szCs w:val="24"/>
        </w:rPr>
        <w:t>O fabricante deve disponibilizar linha telefônica 0800 (gratuita) para abertura de cham</w:t>
      </w:r>
      <w:r w:rsidR="0019778C">
        <w:rPr>
          <w:sz w:val="24"/>
          <w:szCs w:val="24"/>
        </w:rPr>
        <w:t>ados técnicos e suporte técnico;</w:t>
      </w:r>
    </w:p>
    <w:p w:rsidR="0019778C" w:rsidRDefault="00FE78EE" w:rsidP="001D3426">
      <w:pPr>
        <w:pStyle w:val="Corpodetexto1"/>
        <w:numPr>
          <w:ilvl w:val="2"/>
          <w:numId w:val="2"/>
        </w:numPr>
        <w:spacing w:after="120"/>
        <w:ind w:right="-342"/>
        <w:jc w:val="both"/>
        <w:rPr>
          <w:sz w:val="24"/>
          <w:szCs w:val="24"/>
        </w:rPr>
      </w:pPr>
      <w:r w:rsidRPr="0019778C">
        <w:rPr>
          <w:sz w:val="24"/>
          <w:szCs w:val="24"/>
        </w:rPr>
        <w:t xml:space="preserve">Os serviços de suporte deverão ser executados pelo próprio fabricante no Brasil ou </w:t>
      </w:r>
      <w:r w:rsidR="0019778C">
        <w:rPr>
          <w:sz w:val="24"/>
          <w:szCs w:val="24"/>
        </w:rPr>
        <w:t xml:space="preserve">por </w:t>
      </w:r>
      <w:r w:rsidRPr="0019778C">
        <w:rPr>
          <w:sz w:val="24"/>
          <w:szCs w:val="24"/>
        </w:rPr>
        <w:t>representante legalmente constituído e devidamente autorizado, através de telefone, remotamente ou</w:t>
      </w:r>
      <w:r w:rsidR="0019778C">
        <w:rPr>
          <w:sz w:val="24"/>
          <w:szCs w:val="24"/>
        </w:rPr>
        <w:t>,</w:t>
      </w:r>
      <w:r w:rsidRPr="0019778C">
        <w:rPr>
          <w:sz w:val="24"/>
          <w:szCs w:val="24"/>
        </w:rPr>
        <w:t xml:space="preserve"> quando necessário</w:t>
      </w:r>
      <w:r w:rsidR="0019778C">
        <w:rPr>
          <w:sz w:val="24"/>
          <w:szCs w:val="24"/>
        </w:rPr>
        <w:t>,</w:t>
      </w:r>
      <w:r w:rsidRPr="0019778C">
        <w:rPr>
          <w:sz w:val="24"/>
          <w:szCs w:val="24"/>
        </w:rPr>
        <w:t xml:space="preserve"> no site onde se encontram os equipamentos</w:t>
      </w:r>
      <w:r w:rsidR="0019778C">
        <w:rPr>
          <w:sz w:val="24"/>
          <w:szCs w:val="24"/>
        </w:rPr>
        <w:t>;</w:t>
      </w:r>
    </w:p>
    <w:p w:rsidR="00FE78EE" w:rsidRDefault="00FE78EE" w:rsidP="001D3426">
      <w:pPr>
        <w:pStyle w:val="Corpodetexto1"/>
        <w:numPr>
          <w:ilvl w:val="2"/>
          <w:numId w:val="2"/>
        </w:numPr>
        <w:spacing w:after="120"/>
        <w:ind w:right="-342"/>
        <w:jc w:val="both"/>
        <w:rPr>
          <w:sz w:val="24"/>
          <w:szCs w:val="24"/>
        </w:rPr>
      </w:pPr>
      <w:r w:rsidRPr="0019778C">
        <w:rPr>
          <w:sz w:val="24"/>
          <w:szCs w:val="24"/>
        </w:rPr>
        <w:lastRenderedPageBreak/>
        <w:t xml:space="preserve">A garantia deverá abranger todo e qualquer defeito de projeto, fabricação, transporte, instalação, montagem, softwares e acessórios envolvidos na </w:t>
      </w:r>
      <w:proofErr w:type="gramStart"/>
      <w:r w:rsidRPr="0019778C">
        <w:rPr>
          <w:sz w:val="24"/>
          <w:szCs w:val="24"/>
        </w:rPr>
        <w:t>implementação</w:t>
      </w:r>
      <w:proofErr w:type="gramEnd"/>
      <w:r w:rsidRPr="0019778C">
        <w:rPr>
          <w:sz w:val="24"/>
          <w:szCs w:val="24"/>
        </w:rPr>
        <w:t xml:space="preserve"> da solução</w:t>
      </w:r>
      <w:r w:rsidR="0019778C">
        <w:rPr>
          <w:sz w:val="24"/>
          <w:szCs w:val="24"/>
        </w:rPr>
        <w:t>.</w:t>
      </w:r>
    </w:p>
    <w:p w:rsidR="0019778C" w:rsidRDefault="0019778C" w:rsidP="0019778C">
      <w:pPr>
        <w:pStyle w:val="Corpodetexto1"/>
        <w:spacing w:after="120"/>
        <w:ind w:right="-342"/>
        <w:jc w:val="both"/>
        <w:rPr>
          <w:sz w:val="24"/>
          <w:szCs w:val="24"/>
        </w:rPr>
      </w:pPr>
    </w:p>
    <w:p w:rsidR="0019778C" w:rsidRPr="00232B0A" w:rsidRDefault="0019778C" w:rsidP="0019778C">
      <w:pPr>
        <w:pStyle w:val="Corpodetexto1"/>
        <w:tabs>
          <w:tab w:val="left" w:pos="1620"/>
        </w:tabs>
        <w:spacing w:after="120"/>
        <w:ind w:right="-342"/>
        <w:jc w:val="both"/>
        <w:rPr>
          <w:b/>
          <w:sz w:val="24"/>
          <w:szCs w:val="24"/>
        </w:rPr>
      </w:pPr>
      <w:r w:rsidRPr="00232B0A">
        <w:rPr>
          <w:b/>
          <w:sz w:val="24"/>
          <w:szCs w:val="24"/>
        </w:rPr>
        <w:t xml:space="preserve">Item 2 - Fita LTO4 1.6TB WORM Data </w:t>
      </w:r>
      <w:proofErr w:type="spellStart"/>
      <w:r w:rsidRPr="00232B0A">
        <w:rPr>
          <w:b/>
          <w:sz w:val="24"/>
          <w:szCs w:val="24"/>
        </w:rPr>
        <w:t>Type</w:t>
      </w:r>
      <w:proofErr w:type="spellEnd"/>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 xml:space="preserve">Quantidade: </w:t>
      </w:r>
      <w:r>
        <w:rPr>
          <w:sz w:val="24"/>
          <w:szCs w:val="24"/>
        </w:rPr>
        <w:t>2</w:t>
      </w:r>
      <w:r w:rsidRPr="00FE78EE">
        <w:rPr>
          <w:sz w:val="24"/>
          <w:szCs w:val="24"/>
        </w:rPr>
        <w:t>0 unidades</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Características mínimas:</w:t>
      </w:r>
    </w:p>
    <w:p w:rsidR="0019778C" w:rsidRDefault="00FE78EE" w:rsidP="001D3426">
      <w:pPr>
        <w:pStyle w:val="Corpodetexto1"/>
        <w:numPr>
          <w:ilvl w:val="1"/>
          <w:numId w:val="2"/>
        </w:numPr>
        <w:spacing w:after="120"/>
        <w:ind w:right="-342"/>
        <w:jc w:val="both"/>
        <w:rPr>
          <w:sz w:val="24"/>
          <w:szCs w:val="24"/>
        </w:rPr>
      </w:pPr>
      <w:r w:rsidRPr="0019778C">
        <w:rPr>
          <w:sz w:val="24"/>
          <w:szCs w:val="24"/>
        </w:rPr>
        <w:t xml:space="preserve">Permitir somente uma gravação e várias leituras (WORM - </w:t>
      </w:r>
      <w:proofErr w:type="spellStart"/>
      <w:r w:rsidRPr="0019778C">
        <w:rPr>
          <w:i/>
          <w:sz w:val="24"/>
          <w:szCs w:val="24"/>
        </w:rPr>
        <w:t>write-once-read-many</w:t>
      </w:r>
      <w:proofErr w:type="spellEnd"/>
      <w:r w:rsidRPr="0019778C">
        <w:rPr>
          <w:sz w:val="24"/>
          <w:szCs w:val="24"/>
        </w:rPr>
        <w:t>);</w:t>
      </w:r>
    </w:p>
    <w:p w:rsidR="0019778C" w:rsidRDefault="00FE78EE" w:rsidP="001D3426">
      <w:pPr>
        <w:pStyle w:val="Corpodetexto1"/>
        <w:numPr>
          <w:ilvl w:val="1"/>
          <w:numId w:val="2"/>
        </w:numPr>
        <w:spacing w:after="120"/>
        <w:ind w:right="-342"/>
        <w:jc w:val="both"/>
        <w:rPr>
          <w:sz w:val="24"/>
          <w:szCs w:val="24"/>
        </w:rPr>
      </w:pPr>
      <w:r w:rsidRPr="0019778C">
        <w:rPr>
          <w:sz w:val="24"/>
          <w:szCs w:val="24"/>
        </w:rPr>
        <w:t xml:space="preserve">Ser compatível com o equipamento HP </w:t>
      </w:r>
      <w:proofErr w:type="spellStart"/>
      <w:r w:rsidRPr="0019778C">
        <w:rPr>
          <w:i/>
          <w:sz w:val="24"/>
          <w:szCs w:val="24"/>
        </w:rPr>
        <w:t>Storageworks</w:t>
      </w:r>
      <w:proofErr w:type="spellEnd"/>
      <w:r w:rsidRPr="0019778C">
        <w:rPr>
          <w:sz w:val="24"/>
          <w:szCs w:val="24"/>
        </w:rPr>
        <w:t xml:space="preserve"> 1/8 G2 </w:t>
      </w:r>
      <w:r w:rsidRPr="0019778C">
        <w:rPr>
          <w:i/>
          <w:sz w:val="24"/>
          <w:szCs w:val="24"/>
        </w:rPr>
        <w:t xml:space="preserve">Tape </w:t>
      </w:r>
      <w:proofErr w:type="spellStart"/>
      <w:r w:rsidRPr="0019778C">
        <w:rPr>
          <w:i/>
          <w:sz w:val="24"/>
          <w:szCs w:val="24"/>
        </w:rPr>
        <w:t>Autoloader</w:t>
      </w:r>
      <w:proofErr w:type="spellEnd"/>
      <w:r w:rsidRPr="0019778C">
        <w:rPr>
          <w:sz w:val="24"/>
          <w:szCs w:val="24"/>
        </w:rPr>
        <w:t>;</w:t>
      </w:r>
    </w:p>
    <w:p w:rsidR="00FE78EE" w:rsidRDefault="00FE78EE" w:rsidP="001D3426">
      <w:pPr>
        <w:pStyle w:val="Corpodetexto1"/>
        <w:numPr>
          <w:ilvl w:val="1"/>
          <w:numId w:val="2"/>
        </w:numPr>
        <w:spacing w:after="120"/>
        <w:ind w:right="-342"/>
        <w:jc w:val="both"/>
        <w:rPr>
          <w:sz w:val="24"/>
          <w:szCs w:val="24"/>
        </w:rPr>
      </w:pPr>
      <w:r w:rsidRPr="0019778C">
        <w:rPr>
          <w:sz w:val="24"/>
          <w:szCs w:val="24"/>
        </w:rPr>
        <w:t xml:space="preserve">Possuir garantia de </w:t>
      </w:r>
      <w:r w:rsidR="0019778C">
        <w:rPr>
          <w:sz w:val="24"/>
          <w:szCs w:val="24"/>
        </w:rPr>
        <w:t>0</w:t>
      </w:r>
      <w:r w:rsidRPr="0019778C">
        <w:rPr>
          <w:sz w:val="24"/>
          <w:szCs w:val="24"/>
        </w:rPr>
        <w:t xml:space="preserve">1 </w:t>
      </w:r>
      <w:r w:rsidR="0019778C">
        <w:rPr>
          <w:sz w:val="24"/>
          <w:szCs w:val="24"/>
        </w:rPr>
        <w:t xml:space="preserve">(um) </w:t>
      </w:r>
      <w:r w:rsidRPr="0019778C">
        <w:rPr>
          <w:sz w:val="24"/>
          <w:szCs w:val="24"/>
        </w:rPr>
        <w:t>ano</w:t>
      </w:r>
      <w:r w:rsidR="0019778C">
        <w:rPr>
          <w:sz w:val="24"/>
          <w:szCs w:val="24"/>
        </w:rPr>
        <w:t>.</w:t>
      </w:r>
    </w:p>
    <w:p w:rsidR="0019778C" w:rsidRDefault="0019778C" w:rsidP="0019778C">
      <w:pPr>
        <w:pStyle w:val="Corpodetexto1"/>
        <w:spacing w:after="120"/>
        <w:ind w:right="-342"/>
        <w:jc w:val="both"/>
        <w:rPr>
          <w:sz w:val="24"/>
          <w:szCs w:val="24"/>
        </w:rPr>
      </w:pPr>
    </w:p>
    <w:p w:rsidR="0019778C" w:rsidRPr="00232B0A" w:rsidRDefault="0019778C" w:rsidP="0019778C">
      <w:pPr>
        <w:pStyle w:val="Corpodetexto1"/>
        <w:tabs>
          <w:tab w:val="left" w:pos="1620"/>
        </w:tabs>
        <w:spacing w:after="120"/>
        <w:ind w:right="-342"/>
        <w:jc w:val="both"/>
        <w:rPr>
          <w:b/>
          <w:sz w:val="24"/>
          <w:szCs w:val="24"/>
        </w:rPr>
      </w:pPr>
      <w:r w:rsidRPr="00232B0A">
        <w:rPr>
          <w:b/>
          <w:sz w:val="24"/>
          <w:szCs w:val="24"/>
        </w:rPr>
        <w:t>Item 3 - Renovação (</w:t>
      </w:r>
      <w:r w:rsidRPr="00232B0A">
        <w:rPr>
          <w:b/>
          <w:color w:val="FF0000"/>
          <w:sz w:val="24"/>
          <w:szCs w:val="24"/>
        </w:rPr>
        <w:t>e atualização</w:t>
      </w:r>
      <w:r w:rsidRPr="00232B0A">
        <w:rPr>
          <w:b/>
          <w:sz w:val="24"/>
          <w:szCs w:val="24"/>
        </w:rPr>
        <w:t xml:space="preserve">) de licenças de Antivírus Trend Micro </w:t>
      </w:r>
      <w:proofErr w:type="spellStart"/>
      <w:r w:rsidRPr="00232B0A">
        <w:rPr>
          <w:b/>
          <w:sz w:val="24"/>
          <w:szCs w:val="24"/>
        </w:rPr>
        <w:t>Endpoint</w:t>
      </w:r>
      <w:proofErr w:type="spellEnd"/>
      <w:r w:rsidRPr="00232B0A">
        <w:rPr>
          <w:b/>
          <w:sz w:val="24"/>
          <w:szCs w:val="24"/>
        </w:rPr>
        <w:t xml:space="preserve"> For </w:t>
      </w:r>
      <w:proofErr w:type="spellStart"/>
      <w:r w:rsidRPr="00232B0A">
        <w:rPr>
          <w:b/>
          <w:sz w:val="24"/>
          <w:szCs w:val="24"/>
        </w:rPr>
        <w:t>Entreprise</w:t>
      </w:r>
      <w:proofErr w:type="spellEnd"/>
      <w:r w:rsidRPr="00232B0A">
        <w:rPr>
          <w:b/>
          <w:sz w:val="24"/>
          <w:szCs w:val="24"/>
        </w:rPr>
        <w:t xml:space="preserve"> Standard. </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Quantidade: 200 (duzentas) licenças</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Características mínimas:</w:t>
      </w:r>
    </w:p>
    <w:p w:rsidR="00FE78EE" w:rsidRDefault="00FE78EE" w:rsidP="001D3426">
      <w:pPr>
        <w:pStyle w:val="Corpodetexto1"/>
        <w:numPr>
          <w:ilvl w:val="1"/>
          <w:numId w:val="2"/>
        </w:numPr>
        <w:spacing w:after="120"/>
        <w:ind w:right="-342"/>
        <w:jc w:val="both"/>
        <w:rPr>
          <w:sz w:val="24"/>
          <w:szCs w:val="24"/>
        </w:rPr>
      </w:pPr>
      <w:r w:rsidRPr="0019778C">
        <w:rPr>
          <w:sz w:val="24"/>
          <w:szCs w:val="24"/>
        </w:rPr>
        <w:t>Possuir validade de 36 (trinta e seis) meses de atualização.</w:t>
      </w:r>
    </w:p>
    <w:p w:rsidR="0019778C" w:rsidRDefault="0019778C" w:rsidP="0019778C">
      <w:pPr>
        <w:pStyle w:val="Corpodetexto1"/>
        <w:spacing w:after="120"/>
        <w:ind w:right="-342"/>
        <w:jc w:val="both"/>
        <w:rPr>
          <w:sz w:val="24"/>
          <w:szCs w:val="24"/>
        </w:rPr>
      </w:pPr>
    </w:p>
    <w:p w:rsidR="0019778C" w:rsidRPr="00232B0A" w:rsidRDefault="0019778C" w:rsidP="0019778C">
      <w:pPr>
        <w:pStyle w:val="Corpodetexto1"/>
        <w:tabs>
          <w:tab w:val="left" w:pos="1620"/>
        </w:tabs>
        <w:spacing w:after="120"/>
        <w:ind w:right="-342"/>
        <w:jc w:val="both"/>
        <w:rPr>
          <w:b/>
          <w:sz w:val="24"/>
          <w:szCs w:val="24"/>
        </w:rPr>
      </w:pPr>
      <w:r w:rsidRPr="00232B0A">
        <w:rPr>
          <w:b/>
          <w:sz w:val="24"/>
          <w:szCs w:val="24"/>
        </w:rPr>
        <w:t xml:space="preserve">Item </w:t>
      </w:r>
      <w:proofErr w:type="gramStart"/>
      <w:r w:rsidRPr="00232B0A">
        <w:rPr>
          <w:b/>
          <w:sz w:val="24"/>
          <w:szCs w:val="24"/>
        </w:rPr>
        <w:t>4</w:t>
      </w:r>
      <w:proofErr w:type="gramEnd"/>
      <w:r w:rsidRPr="00232B0A">
        <w:rPr>
          <w:b/>
          <w:sz w:val="24"/>
          <w:szCs w:val="24"/>
        </w:rPr>
        <w:t xml:space="preserve"> – Aquisição de licença de software Adobe </w:t>
      </w:r>
      <w:proofErr w:type="spellStart"/>
      <w:r w:rsidRPr="00232B0A">
        <w:rPr>
          <w:b/>
          <w:sz w:val="24"/>
          <w:szCs w:val="24"/>
        </w:rPr>
        <w:t>Creative</w:t>
      </w:r>
      <w:proofErr w:type="spellEnd"/>
      <w:r w:rsidRPr="00232B0A">
        <w:rPr>
          <w:b/>
          <w:sz w:val="24"/>
          <w:szCs w:val="24"/>
        </w:rPr>
        <w:t xml:space="preserve"> </w:t>
      </w:r>
      <w:proofErr w:type="spellStart"/>
      <w:r w:rsidRPr="00232B0A">
        <w:rPr>
          <w:b/>
          <w:sz w:val="24"/>
          <w:szCs w:val="24"/>
        </w:rPr>
        <w:t>Cloud</w:t>
      </w:r>
      <w:proofErr w:type="spellEnd"/>
      <w:r w:rsidRPr="00232B0A">
        <w:rPr>
          <w:b/>
          <w:sz w:val="24"/>
          <w:szCs w:val="24"/>
        </w:rPr>
        <w:t xml:space="preserve"> for </w:t>
      </w:r>
      <w:proofErr w:type="spellStart"/>
      <w:r w:rsidRPr="00232B0A">
        <w:rPr>
          <w:b/>
          <w:sz w:val="24"/>
          <w:szCs w:val="24"/>
        </w:rPr>
        <w:t>teams</w:t>
      </w:r>
      <w:proofErr w:type="spellEnd"/>
      <w:r w:rsidRPr="00232B0A">
        <w:rPr>
          <w:b/>
          <w:sz w:val="24"/>
          <w:szCs w:val="24"/>
        </w:rPr>
        <w:t xml:space="preserve"> – </w:t>
      </w:r>
      <w:proofErr w:type="spellStart"/>
      <w:r w:rsidRPr="00232B0A">
        <w:rPr>
          <w:b/>
          <w:sz w:val="24"/>
          <w:szCs w:val="24"/>
        </w:rPr>
        <w:t>All</w:t>
      </w:r>
      <w:proofErr w:type="spellEnd"/>
      <w:r w:rsidRPr="00232B0A">
        <w:rPr>
          <w:b/>
          <w:sz w:val="24"/>
          <w:szCs w:val="24"/>
        </w:rPr>
        <w:t xml:space="preserve"> </w:t>
      </w:r>
      <w:proofErr w:type="spellStart"/>
      <w:r w:rsidRPr="00232B0A">
        <w:rPr>
          <w:b/>
          <w:sz w:val="24"/>
          <w:szCs w:val="24"/>
        </w:rPr>
        <w:t>Apps</w:t>
      </w:r>
      <w:proofErr w:type="spellEnd"/>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 xml:space="preserve">Quantidade: </w:t>
      </w:r>
      <w:proofErr w:type="gramStart"/>
      <w:r w:rsidRPr="00FE78EE">
        <w:rPr>
          <w:sz w:val="24"/>
          <w:szCs w:val="24"/>
        </w:rPr>
        <w:t>2</w:t>
      </w:r>
      <w:proofErr w:type="gramEnd"/>
      <w:r w:rsidRPr="00FE78EE">
        <w:rPr>
          <w:sz w:val="24"/>
          <w:szCs w:val="24"/>
        </w:rPr>
        <w:t xml:space="preserve"> unidades</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Características mínimas:</w:t>
      </w:r>
    </w:p>
    <w:p w:rsidR="0019778C" w:rsidRDefault="00FE78EE" w:rsidP="001D3426">
      <w:pPr>
        <w:pStyle w:val="Corpodetexto1"/>
        <w:numPr>
          <w:ilvl w:val="1"/>
          <w:numId w:val="2"/>
        </w:numPr>
        <w:spacing w:after="120"/>
        <w:ind w:right="-342"/>
        <w:jc w:val="both"/>
        <w:rPr>
          <w:sz w:val="24"/>
          <w:szCs w:val="24"/>
        </w:rPr>
      </w:pPr>
      <w:r w:rsidRPr="0019778C">
        <w:rPr>
          <w:sz w:val="24"/>
          <w:szCs w:val="24"/>
        </w:rPr>
        <w:t xml:space="preserve">A licença deve ser válida para um período mínimo de 12 </w:t>
      </w:r>
      <w:r w:rsidR="0019778C">
        <w:rPr>
          <w:sz w:val="24"/>
          <w:szCs w:val="24"/>
        </w:rPr>
        <w:t xml:space="preserve">(doze) </w:t>
      </w:r>
      <w:r w:rsidRPr="0019778C">
        <w:rPr>
          <w:sz w:val="24"/>
          <w:szCs w:val="24"/>
        </w:rPr>
        <w:t>meses</w:t>
      </w:r>
      <w:r w:rsidR="0019778C">
        <w:rPr>
          <w:sz w:val="24"/>
          <w:szCs w:val="24"/>
        </w:rPr>
        <w:t>;</w:t>
      </w:r>
    </w:p>
    <w:p w:rsidR="0019778C" w:rsidRDefault="00FE78EE" w:rsidP="001D3426">
      <w:pPr>
        <w:pStyle w:val="Corpodetexto1"/>
        <w:numPr>
          <w:ilvl w:val="1"/>
          <w:numId w:val="2"/>
        </w:numPr>
        <w:spacing w:after="120"/>
        <w:ind w:right="-342"/>
        <w:jc w:val="both"/>
        <w:rPr>
          <w:sz w:val="24"/>
          <w:szCs w:val="24"/>
        </w:rPr>
      </w:pPr>
      <w:r w:rsidRPr="0019778C">
        <w:rPr>
          <w:sz w:val="24"/>
          <w:szCs w:val="24"/>
        </w:rPr>
        <w:t xml:space="preserve">A licença deve incluir, no mínimo, os seguintes softwares: </w:t>
      </w:r>
      <w:r w:rsidRPr="0019778C">
        <w:rPr>
          <w:i/>
          <w:sz w:val="24"/>
          <w:szCs w:val="24"/>
        </w:rPr>
        <w:t xml:space="preserve">Adobe </w:t>
      </w:r>
      <w:proofErr w:type="spellStart"/>
      <w:r w:rsidRPr="0019778C">
        <w:rPr>
          <w:i/>
          <w:sz w:val="24"/>
          <w:szCs w:val="24"/>
        </w:rPr>
        <w:t>Premiere</w:t>
      </w:r>
      <w:proofErr w:type="spellEnd"/>
      <w:r w:rsidRPr="0019778C">
        <w:rPr>
          <w:i/>
          <w:sz w:val="24"/>
          <w:szCs w:val="24"/>
        </w:rPr>
        <w:t xml:space="preserve"> Pro</w:t>
      </w:r>
      <w:r w:rsidRPr="0019778C">
        <w:rPr>
          <w:sz w:val="24"/>
          <w:szCs w:val="24"/>
        </w:rPr>
        <w:t xml:space="preserve"> CC, </w:t>
      </w:r>
      <w:r w:rsidRPr="0019778C">
        <w:rPr>
          <w:i/>
          <w:sz w:val="24"/>
          <w:szCs w:val="24"/>
        </w:rPr>
        <w:t xml:space="preserve">Adobe </w:t>
      </w:r>
      <w:proofErr w:type="spellStart"/>
      <w:r w:rsidRPr="0019778C">
        <w:rPr>
          <w:i/>
          <w:sz w:val="24"/>
          <w:szCs w:val="24"/>
        </w:rPr>
        <w:t>After</w:t>
      </w:r>
      <w:proofErr w:type="spellEnd"/>
      <w:r w:rsidRPr="0019778C">
        <w:rPr>
          <w:i/>
          <w:sz w:val="24"/>
          <w:szCs w:val="24"/>
        </w:rPr>
        <w:t xml:space="preserve"> </w:t>
      </w:r>
      <w:proofErr w:type="spellStart"/>
      <w:r w:rsidRPr="0019778C">
        <w:rPr>
          <w:i/>
          <w:sz w:val="24"/>
          <w:szCs w:val="24"/>
        </w:rPr>
        <w:t>Effects</w:t>
      </w:r>
      <w:proofErr w:type="spellEnd"/>
      <w:r w:rsidRPr="0019778C">
        <w:rPr>
          <w:sz w:val="24"/>
          <w:szCs w:val="24"/>
        </w:rPr>
        <w:t xml:space="preserve"> CC, </w:t>
      </w:r>
      <w:r w:rsidRPr="0019778C">
        <w:rPr>
          <w:i/>
          <w:sz w:val="24"/>
          <w:szCs w:val="24"/>
        </w:rPr>
        <w:t xml:space="preserve">Adobe </w:t>
      </w:r>
      <w:proofErr w:type="spellStart"/>
      <w:r w:rsidRPr="0019778C">
        <w:rPr>
          <w:i/>
          <w:sz w:val="24"/>
          <w:szCs w:val="24"/>
        </w:rPr>
        <w:t>Indesign</w:t>
      </w:r>
      <w:proofErr w:type="spellEnd"/>
      <w:r w:rsidRPr="0019778C">
        <w:rPr>
          <w:sz w:val="24"/>
          <w:szCs w:val="24"/>
        </w:rPr>
        <w:t xml:space="preserve"> CC, </w:t>
      </w:r>
      <w:r w:rsidRPr="0019778C">
        <w:rPr>
          <w:i/>
          <w:sz w:val="24"/>
          <w:szCs w:val="24"/>
        </w:rPr>
        <w:t xml:space="preserve">Adobe </w:t>
      </w:r>
      <w:proofErr w:type="spellStart"/>
      <w:r w:rsidRPr="0019778C">
        <w:rPr>
          <w:i/>
          <w:sz w:val="24"/>
          <w:szCs w:val="24"/>
        </w:rPr>
        <w:t>Illustrator</w:t>
      </w:r>
      <w:proofErr w:type="spellEnd"/>
      <w:r w:rsidRPr="0019778C">
        <w:rPr>
          <w:sz w:val="24"/>
          <w:szCs w:val="24"/>
        </w:rPr>
        <w:t xml:space="preserve"> CC e </w:t>
      </w:r>
      <w:r w:rsidRPr="0019778C">
        <w:rPr>
          <w:i/>
          <w:sz w:val="24"/>
          <w:szCs w:val="24"/>
        </w:rPr>
        <w:t>Adobe Photoshop</w:t>
      </w:r>
      <w:r w:rsidR="0019778C">
        <w:rPr>
          <w:sz w:val="24"/>
          <w:szCs w:val="24"/>
        </w:rPr>
        <w:t>.</w:t>
      </w:r>
    </w:p>
    <w:p w:rsidR="0019778C" w:rsidRDefault="0019778C" w:rsidP="0019778C">
      <w:pPr>
        <w:pStyle w:val="Corpodetexto1"/>
        <w:spacing w:after="120"/>
        <w:ind w:right="-342"/>
        <w:jc w:val="both"/>
        <w:rPr>
          <w:sz w:val="24"/>
          <w:szCs w:val="24"/>
        </w:rPr>
      </w:pPr>
    </w:p>
    <w:p w:rsidR="0019778C" w:rsidRPr="00232B0A" w:rsidRDefault="0019778C" w:rsidP="0019778C">
      <w:pPr>
        <w:pStyle w:val="Corpodetexto1"/>
        <w:tabs>
          <w:tab w:val="left" w:pos="1620"/>
        </w:tabs>
        <w:spacing w:after="120"/>
        <w:ind w:right="-342"/>
        <w:jc w:val="both"/>
        <w:rPr>
          <w:b/>
          <w:sz w:val="24"/>
          <w:szCs w:val="24"/>
        </w:rPr>
      </w:pPr>
      <w:r w:rsidRPr="00232B0A">
        <w:rPr>
          <w:b/>
          <w:sz w:val="24"/>
          <w:szCs w:val="24"/>
        </w:rPr>
        <w:t>Item 5 – Scanner</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 xml:space="preserve">Quantidade: </w:t>
      </w:r>
      <w:proofErr w:type="gramStart"/>
      <w:r w:rsidRPr="00FE78EE">
        <w:rPr>
          <w:sz w:val="24"/>
          <w:szCs w:val="24"/>
        </w:rPr>
        <w:t>1</w:t>
      </w:r>
      <w:proofErr w:type="gramEnd"/>
      <w:r w:rsidRPr="00FE78EE">
        <w:rPr>
          <w:sz w:val="24"/>
          <w:szCs w:val="24"/>
        </w:rPr>
        <w:t xml:space="preserve"> (uma) unidade</w:t>
      </w:r>
    </w:p>
    <w:p w:rsidR="0019778C" w:rsidRPr="00FE78EE" w:rsidRDefault="0019778C" w:rsidP="0019778C">
      <w:pPr>
        <w:pStyle w:val="Corpodetexto1"/>
        <w:tabs>
          <w:tab w:val="left" w:pos="1620"/>
        </w:tabs>
        <w:spacing w:after="120"/>
        <w:ind w:right="-342"/>
        <w:jc w:val="both"/>
        <w:rPr>
          <w:sz w:val="24"/>
          <w:szCs w:val="24"/>
        </w:rPr>
      </w:pPr>
      <w:r w:rsidRPr="00FE78EE">
        <w:rPr>
          <w:sz w:val="24"/>
          <w:szCs w:val="24"/>
        </w:rPr>
        <w:t>Características mínimas:</w:t>
      </w:r>
    </w:p>
    <w:p w:rsidR="0019778C" w:rsidRDefault="00FE78EE" w:rsidP="001D3426">
      <w:pPr>
        <w:pStyle w:val="Corpodetexto1"/>
        <w:numPr>
          <w:ilvl w:val="1"/>
          <w:numId w:val="2"/>
        </w:numPr>
        <w:spacing w:after="120"/>
        <w:ind w:right="-342"/>
        <w:jc w:val="both"/>
        <w:rPr>
          <w:sz w:val="24"/>
          <w:szCs w:val="24"/>
        </w:rPr>
      </w:pPr>
      <w:r w:rsidRPr="0019778C">
        <w:rPr>
          <w:sz w:val="24"/>
          <w:szCs w:val="24"/>
        </w:rPr>
        <w:t xml:space="preserve">Possuir velocidade de digitalização para papel carta em modo </w:t>
      </w:r>
      <w:r w:rsidRPr="0019778C">
        <w:rPr>
          <w:i/>
          <w:sz w:val="24"/>
          <w:szCs w:val="24"/>
        </w:rPr>
        <w:t>simplex</w:t>
      </w:r>
      <w:r w:rsidRPr="0019778C">
        <w:rPr>
          <w:sz w:val="24"/>
          <w:szCs w:val="24"/>
        </w:rPr>
        <w:t xml:space="preserve"> de, no mínimo, 24ppm:</w:t>
      </w:r>
    </w:p>
    <w:p w:rsidR="00A664FC" w:rsidRDefault="00FE78EE" w:rsidP="001D3426">
      <w:pPr>
        <w:pStyle w:val="Corpodetexto1"/>
        <w:numPr>
          <w:ilvl w:val="1"/>
          <w:numId w:val="2"/>
        </w:numPr>
        <w:spacing w:after="120"/>
        <w:ind w:right="-342"/>
        <w:jc w:val="both"/>
        <w:rPr>
          <w:sz w:val="24"/>
          <w:szCs w:val="24"/>
        </w:rPr>
      </w:pPr>
      <w:r w:rsidRPr="0019778C">
        <w:rPr>
          <w:sz w:val="24"/>
          <w:szCs w:val="24"/>
        </w:rPr>
        <w:t>Possuir resolução de digitalizaç</w:t>
      </w:r>
      <w:r w:rsidR="00A664FC">
        <w:rPr>
          <w:sz w:val="24"/>
          <w:szCs w:val="24"/>
        </w:rPr>
        <w:t xml:space="preserve">ão ótica de, no mínimo, 600 </w:t>
      </w:r>
      <w:proofErr w:type="spellStart"/>
      <w:r w:rsidR="00A664FC">
        <w:rPr>
          <w:sz w:val="24"/>
          <w:szCs w:val="24"/>
        </w:rPr>
        <w:t>dpi</w:t>
      </w:r>
      <w:proofErr w:type="spellEnd"/>
      <w:r w:rsidR="00A664FC">
        <w:rPr>
          <w:sz w:val="24"/>
          <w:szCs w:val="24"/>
        </w:rPr>
        <w:t>;</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Possuir memória RAM mínima de </w:t>
      </w:r>
      <w:proofErr w:type="gramStart"/>
      <w:r w:rsidRPr="00A664FC">
        <w:rPr>
          <w:sz w:val="24"/>
          <w:szCs w:val="24"/>
        </w:rPr>
        <w:t>256Mb</w:t>
      </w:r>
      <w:proofErr w:type="gramEnd"/>
      <w:r w:rsidRPr="00A664FC">
        <w:rPr>
          <w:sz w:val="24"/>
          <w:szCs w:val="24"/>
        </w:rPr>
        <w:t>;</w:t>
      </w:r>
    </w:p>
    <w:p w:rsidR="00A664FC" w:rsidRDefault="00FE78EE" w:rsidP="001D3426">
      <w:pPr>
        <w:pStyle w:val="Corpodetexto1"/>
        <w:numPr>
          <w:ilvl w:val="1"/>
          <w:numId w:val="2"/>
        </w:numPr>
        <w:spacing w:after="120"/>
        <w:ind w:right="-342"/>
        <w:jc w:val="both"/>
        <w:rPr>
          <w:sz w:val="24"/>
          <w:szCs w:val="24"/>
        </w:rPr>
      </w:pPr>
      <w:r w:rsidRPr="00A664FC">
        <w:rPr>
          <w:sz w:val="24"/>
          <w:szCs w:val="24"/>
        </w:rPr>
        <w:t>Trabalhar com diferentes tamanhos de papel, com larguras que variem de 51 mm a 215,9 mm, e comprimentos que variem de 70 mm a 863 mm</w:t>
      </w:r>
      <w:r w:rsidR="00A664FC">
        <w:rPr>
          <w:sz w:val="24"/>
          <w:szCs w:val="24"/>
        </w:rPr>
        <w:t>;</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Ciclo diário de digitalização de, no mínimo, 1500 </w:t>
      </w:r>
      <w:r w:rsidR="00A664FC">
        <w:rPr>
          <w:sz w:val="24"/>
          <w:szCs w:val="24"/>
        </w:rPr>
        <w:t xml:space="preserve">(um mil e quinhentas) </w:t>
      </w:r>
      <w:r w:rsidRPr="00A664FC">
        <w:rPr>
          <w:sz w:val="24"/>
          <w:szCs w:val="24"/>
        </w:rPr>
        <w:t>folhas;</w:t>
      </w:r>
    </w:p>
    <w:p w:rsidR="00A664FC" w:rsidRDefault="00FE78EE" w:rsidP="001D3426">
      <w:pPr>
        <w:pStyle w:val="Corpodetexto1"/>
        <w:numPr>
          <w:ilvl w:val="1"/>
          <w:numId w:val="2"/>
        </w:numPr>
        <w:spacing w:after="120"/>
        <w:ind w:right="-342"/>
        <w:jc w:val="both"/>
        <w:rPr>
          <w:sz w:val="24"/>
          <w:szCs w:val="24"/>
        </w:rPr>
      </w:pPr>
      <w:r w:rsidRPr="00A664FC">
        <w:rPr>
          <w:sz w:val="24"/>
          <w:szCs w:val="24"/>
        </w:rPr>
        <w:t>Suportar documentos com gramatura de, no mínimo, 200 g/m2;</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Possuir modo de digitalização colorido de 24 bits e, em escala de cinza de </w:t>
      </w:r>
      <w:r w:rsidR="00A664FC">
        <w:rPr>
          <w:sz w:val="24"/>
          <w:szCs w:val="24"/>
        </w:rPr>
        <w:t>0</w:t>
      </w:r>
      <w:r w:rsidRPr="00A664FC">
        <w:rPr>
          <w:sz w:val="24"/>
          <w:szCs w:val="24"/>
        </w:rPr>
        <w:t>8 bits;</w:t>
      </w:r>
    </w:p>
    <w:p w:rsidR="00A664FC" w:rsidRDefault="00FE78EE" w:rsidP="001D3426">
      <w:pPr>
        <w:pStyle w:val="Corpodetexto1"/>
        <w:numPr>
          <w:ilvl w:val="1"/>
          <w:numId w:val="2"/>
        </w:numPr>
        <w:spacing w:after="120"/>
        <w:ind w:right="-342"/>
        <w:jc w:val="both"/>
        <w:rPr>
          <w:sz w:val="24"/>
          <w:szCs w:val="24"/>
        </w:rPr>
      </w:pPr>
      <w:r w:rsidRPr="00A664FC">
        <w:rPr>
          <w:sz w:val="24"/>
          <w:szCs w:val="24"/>
        </w:rPr>
        <w:t>Possuir digitalização frente e verso (duplex), em uma única passagem;</w:t>
      </w:r>
    </w:p>
    <w:p w:rsidR="00A664FC" w:rsidRDefault="00FE78EE" w:rsidP="001D3426">
      <w:pPr>
        <w:pStyle w:val="Corpodetexto1"/>
        <w:numPr>
          <w:ilvl w:val="1"/>
          <w:numId w:val="2"/>
        </w:numPr>
        <w:spacing w:after="120"/>
        <w:ind w:right="-342"/>
        <w:jc w:val="both"/>
        <w:rPr>
          <w:sz w:val="24"/>
          <w:szCs w:val="24"/>
        </w:rPr>
      </w:pPr>
      <w:r w:rsidRPr="00A664FC">
        <w:rPr>
          <w:sz w:val="24"/>
          <w:szCs w:val="24"/>
        </w:rPr>
        <w:lastRenderedPageBreak/>
        <w:t>Possuir capacidade de digitalização contínua;</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Possuir bandeja de entrada com capacidade para, no mínimo, 50 </w:t>
      </w:r>
      <w:r w:rsidR="00A664FC">
        <w:rPr>
          <w:sz w:val="24"/>
          <w:szCs w:val="24"/>
        </w:rPr>
        <w:t xml:space="preserve">(cinquenta) </w:t>
      </w:r>
      <w:r w:rsidRPr="00A664FC">
        <w:rPr>
          <w:sz w:val="24"/>
          <w:szCs w:val="24"/>
        </w:rPr>
        <w:t>folhas de papel no tamanho A4;</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Ser compatível com Sistemas Operacionais </w:t>
      </w:r>
      <w:r w:rsidRPr="00A664FC">
        <w:rPr>
          <w:i/>
          <w:sz w:val="24"/>
          <w:szCs w:val="24"/>
        </w:rPr>
        <w:t>Windows</w:t>
      </w:r>
      <w:r w:rsidRPr="00A664FC">
        <w:rPr>
          <w:sz w:val="24"/>
          <w:szCs w:val="24"/>
        </w:rPr>
        <w:t xml:space="preserve"> 7, 8 e 10;</w:t>
      </w:r>
    </w:p>
    <w:p w:rsidR="00A664FC" w:rsidRDefault="00FE78EE" w:rsidP="001D3426">
      <w:pPr>
        <w:pStyle w:val="Corpodetexto1"/>
        <w:numPr>
          <w:ilvl w:val="1"/>
          <w:numId w:val="2"/>
        </w:numPr>
        <w:spacing w:after="120"/>
        <w:ind w:right="-342"/>
        <w:jc w:val="both"/>
        <w:rPr>
          <w:sz w:val="24"/>
          <w:szCs w:val="24"/>
        </w:rPr>
      </w:pPr>
      <w:r w:rsidRPr="00A664FC">
        <w:rPr>
          <w:sz w:val="24"/>
          <w:szCs w:val="24"/>
        </w:rPr>
        <w:t>Possuir conectividade USB 2.0;</w:t>
      </w:r>
    </w:p>
    <w:p w:rsidR="00A664FC" w:rsidRDefault="00FE78EE" w:rsidP="001D3426">
      <w:pPr>
        <w:pStyle w:val="Corpodetexto1"/>
        <w:numPr>
          <w:ilvl w:val="1"/>
          <w:numId w:val="2"/>
        </w:numPr>
        <w:spacing w:after="120"/>
        <w:ind w:right="-342"/>
        <w:jc w:val="both"/>
        <w:rPr>
          <w:sz w:val="24"/>
          <w:szCs w:val="24"/>
        </w:rPr>
      </w:pPr>
      <w:r w:rsidRPr="00A664FC">
        <w:rPr>
          <w:sz w:val="24"/>
          <w:szCs w:val="24"/>
        </w:rPr>
        <w:t xml:space="preserve">Possuir garantia mínima de </w:t>
      </w:r>
      <w:r w:rsidR="00A664FC">
        <w:rPr>
          <w:sz w:val="24"/>
          <w:szCs w:val="24"/>
        </w:rPr>
        <w:t>0</w:t>
      </w:r>
      <w:r w:rsidRPr="00A664FC">
        <w:rPr>
          <w:sz w:val="24"/>
          <w:szCs w:val="24"/>
        </w:rPr>
        <w:t xml:space="preserve">1 </w:t>
      </w:r>
      <w:r w:rsidR="00A664FC">
        <w:rPr>
          <w:sz w:val="24"/>
          <w:szCs w:val="24"/>
        </w:rPr>
        <w:t xml:space="preserve">(um) </w:t>
      </w:r>
      <w:r w:rsidRPr="00A664FC">
        <w:rPr>
          <w:sz w:val="24"/>
          <w:szCs w:val="24"/>
        </w:rPr>
        <w:t>ano;</w:t>
      </w:r>
    </w:p>
    <w:p w:rsidR="00BA61BF" w:rsidRDefault="00FE78EE" w:rsidP="001D3426">
      <w:pPr>
        <w:pStyle w:val="Corpodetexto1"/>
        <w:numPr>
          <w:ilvl w:val="1"/>
          <w:numId w:val="2"/>
        </w:numPr>
        <w:spacing w:after="120"/>
        <w:ind w:right="-342"/>
        <w:jc w:val="both"/>
        <w:rPr>
          <w:sz w:val="24"/>
          <w:szCs w:val="24"/>
        </w:rPr>
      </w:pPr>
      <w:r w:rsidRPr="00A664FC">
        <w:rPr>
          <w:sz w:val="24"/>
          <w:szCs w:val="24"/>
        </w:rPr>
        <w:t>Vir acompanhad</w:t>
      </w:r>
      <w:r w:rsidR="00A664FC">
        <w:rPr>
          <w:sz w:val="24"/>
          <w:szCs w:val="24"/>
        </w:rPr>
        <w:t>o</w:t>
      </w:r>
      <w:r w:rsidRPr="00A664FC">
        <w:rPr>
          <w:sz w:val="24"/>
          <w:szCs w:val="24"/>
        </w:rPr>
        <w:t xml:space="preserve"> de cabos, manuais, softwares e demais acessórios necessários para seu pleno funcionamento.</w:t>
      </w:r>
    </w:p>
    <w:p w:rsidR="00A664FC" w:rsidRDefault="00A664FC" w:rsidP="00A664FC">
      <w:pPr>
        <w:pStyle w:val="Corpodetexto1"/>
        <w:spacing w:after="120"/>
        <w:ind w:right="-342"/>
        <w:jc w:val="both"/>
        <w:rPr>
          <w:sz w:val="24"/>
          <w:szCs w:val="24"/>
        </w:rPr>
      </w:pPr>
    </w:p>
    <w:p w:rsidR="00BA61BF" w:rsidRPr="00A664FC" w:rsidRDefault="00BA61BF" w:rsidP="00A664FC">
      <w:pPr>
        <w:pStyle w:val="Corpodetexto1"/>
        <w:numPr>
          <w:ilvl w:val="0"/>
          <w:numId w:val="2"/>
        </w:numPr>
        <w:spacing w:after="120"/>
        <w:ind w:right="-342"/>
        <w:jc w:val="both"/>
        <w:rPr>
          <w:sz w:val="24"/>
          <w:szCs w:val="24"/>
        </w:rPr>
      </w:pPr>
      <w:r w:rsidRPr="00A664FC">
        <w:rPr>
          <w:b/>
          <w:sz w:val="24"/>
          <w:szCs w:val="24"/>
        </w:rPr>
        <w:t>DA APRESENTAÇÃO DOS ENVELOPES</w:t>
      </w:r>
    </w:p>
    <w:p w:rsidR="00A664FC" w:rsidRPr="00A664FC" w:rsidRDefault="00A664FC" w:rsidP="00A664FC">
      <w:pPr>
        <w:pStyle w:val="Corpodetexto1"/>
        <w:spacing w:after="120"/>
        <w:ind w:right="-342"/>
        <w:jc w:val="both"/>
        <w:rPr>
          <w:sz w:val="24"/>
          <w:szCs w:val="24"/>
        </w:rPr>
      </w:pPr>
    </w:p>
    <w:p w:rsidR="00BA61BF" w:rsidRDefault="00BA61BF" w:rsidP="00A664FC">
      <w:pPr>
        <w:pStyle w:val="Corpodetexto1"/>
        <w:numPr>
          <w:ilvl w:val="1"/>
          <w:numId w:val="2"/>
        </w:numPr>
        <w:spacing w:after="120"/>
        <w:ind w:right="-342"/>
        <w:jc w:val="both"/>
        <w:rPr>
          <w:sz w:val="24"/>
          <w:szCs w:val="24"/>
        </w:rPr>
      </w:pPr>
      <w:r w:rsidRPr="00A664FC">
        <w:rPr>
          <w:sz w:val="24"/>
          <w:szCs w:val="24"/>
        </w:rPr>
        <w:t>No primeiro envelope:</w:t>
      </w:r>
    </w:p>
    <w:p w:rsidR="00A664FC" w:rsidRPr="00A664FC" w:rsidRDefault="00A664FC" w:rsidP="00A664FC">
      <w:pPr>
        <w:pStyle w:val="Corpodetexto1"/>
        <w:spacing w:after="120"/>
        <w:ind w:right="-342"/>
        <w:jc w:val="both"/>
        <w:rPr>
          <w:sz w:val="24"/>
          <w:szCs w:val="24"/>
        </w:rPr>
      </w:pPr>
      <w:r w:rsidRPr="00A664FC">
        <w:rPr>
          <w:sz w:val="24"/>
          <w:szCs w:val="24"/>
        </w:rPr>
        <w:t>À CÂMARA MUNICIPAL DE CAXIAS DO SUL</w:t>
      </w:r>
    </w:p>
    <w:p w:rsidR="00A664FC" w:rsidRPr="00A664FC" w:rsidRDefault="00A664FC" w:rsidP="00A664FC">
      <w:pPr>
        <w:pStyle w:val="Corpodetexto1"/>
        <w:spacing w:after="120"/>
        <w:ind w:right="-342"/>
        <w:jc w:val="both"/>
        <w:rPr>
          <w:sz w:val="24"/>
          <w:szCs w:val="24"/>
        </w:rPr>
      </w:pPr>
      <w:r w:rsidRPr="00A664FC">
        <w:rPr>
          <w:sz w:val="24"/>
          <w:szCs w:val="24"/>
        </w:rPr>
        <w:t>Pregão Presencial 12/2016</w:t>
      </w:r>
    </w:p>
    <w:p w:rsidR="00A664FC" w:rsidRPr="00A664FC" w:rsidRDefault="00A664FC" w:rsidP="00A664FC">
      <w:pPr>
        <w:pStyle w:val="Corpodetexto1"/>
        <w:spacing w:after="120"/>
        <w:ind w:right="-342"/>
        <w:jc w:val="both"/>
        <w:rPr>
          <w:sz w:val="24"/>
          <w:szCs w:val="24"/>
        </w:rPr>
      </w:pPr>
      <w:r w:rsidRPr="00A664FC">
        <w:rPr>
          <w:sz w:val="24"/>
          <w:szCs w:val="24"/>
        </w:rPr>
        <w:t>Envelope nº 01 – PROPOSTA DE PREÇO</w:t>
      </w:r>
    </w:p>
    <w:p w:rsidR="00A664FC" w:rsidRDefault="00A664FC" w:rsidP="00A664FC">
      <w:pPr>
        <w:pStyle w:val="Corpodetexto1"/>
        <w:spacing w:after="120"/>
        <w:ind w:right="-342"/>
        <w:jc w:val="both"/>
        <w:rPr>
          <w:sz w:val="24"/>
          <w:szCs w:val="24"/>
        </w:rPr>
      </w:pPr>
      <w:r w:rsidRPr="00A664FC">
        <w:rPr>
          <w:sz w:val="24"/>
          <w:szCs w:val="24"/>
        </w:rPr>
        <w:t>Licitante: Razão social completa</w:t>
      </w:r>
    </w:p>
    <w:p w:rsidR="00A664FC" w:rsidRDefault="00A664FC" w:rsidP="00A664FC">
      <w:pPr>
        <w:pStyle w:val="Corpodetexto1"/>
        <w:spacing w:after="120"/>
        <w:ind w:right="-342"/>
        <w:jc w:val="both"/>
        <w:rPr>
          <w:sz w:val="24"/>
          <w:szCs w:val="24"/>
        </w:rPr>
      </w:pPr>
    </w:p>
    <w:p w:rsidR="00A664FC" w:rsidRDefault="00A664FC" w:rsidP="00A664FC">
      <w:pPr>
        <w:pStyle w:val="Corpodetexto1"/>
        <w:numPr>
          <w:ilvl w:val="1"/>
          <w:numId w:val="2"/>
        </w:numPr>
        <w:tabs>
          <w:tab w:val="left" w:pos="1620"/>
        </w:tabs>
        <w:spacing w:after="120"/>
        <w:ind w:right="-342"/>
        <w:jc w:val="both"/>
        <w:rPr>
          <w:sz w:val="24"/>
          <w:szCs w:val="24"/>
        </w:rPr>
      </w:pPr>
      <w:r w:rsidRPr="00FE78EE">
        <w:rPr>
          <w:sz w:val="24"/>
          <w:szCs w:val="24"/>
        </w:rPr>
        <w:t>No segundo envelope:</w:t>
      </w:r>
    </w:p>
    <w:p w:rsidR="00A664FC" w:rsidRPr="00A664FC" w:rsidRDefault="00A664FC" w:rsidP="00A664FC">
      <w:pPr>
        <w:pStyle w:val="Corpodetexto1"/>
        <w:tabs>
          <w:tab w:val="left" w:pos="1620"/>
        </w:tabs>
        <w:spacing w:after="120"/>
        <w:ind w:right="-342"/>
        <w:jc w:val="both"/>
        <w:rPr>
          <w:sz w:val="24"/>
          <w:szCs w:val="24"/>
        </w:rPr>
      </w:pPr>
      <w:r w:rsidRPr="00A664FC">
        <w:rPr>
          <w:sz w:val="24"/>
          <w:szCs w:val="24"/>
        </w:rPr>
        <w:t>À CAMARA MUNICIPAL DE CAXIAS DO SUL</w:t>
      </w:r>
    </w:p>
    <w:p w:rsidR="00A664FC" w:rsidRPr="00A664FC" w:rsidRDefault="00A664FC" w:rsidP="00A664FC">
      <w:pPr>
        <w:pStyle w:val="Corpodetexto1"/>
        <w:tabs>
          <w:tab w:val="left" w:pos="1620"/>
        </w:tabs>
        <w:spacing w:after="120"/>
        <w:ind w:right="-342"/>
        <w:jc w:val="both"/>
        <w:rPr>
          <w:sz w:val="24"/>
          <w:szCs w:val="24"/>
        </w:rPr>
      </w:pPr>
      <w:r w:rsidRPr="00A664FC">
        <w:rPr>
          <w:sz w:val="24"/>
          <w:szCs w:val="24"/>
        </w:rPr>
        <w:t>Pregão Presencial 12/2016</w:t>
      </w:r>
    </w:p>
    <w:p w:rsidR="00A664FC" w:rsidRPr="00A664FC" w:rsidRDefault="00A664FC" w:rsidP="00A664FC">
      <w:pPr>
        <w:pStyle w:val="Corpodetexto1"/>
        <w:tabs>
          <w:tab w:val="left" w:pos="1620"/>
        </w:tabs>
        <w:spacing w:after="120"/>
        <w:ind w:right="-342"/>
        <w:jc w:val="both"/>
        <w:rPr>
          <w:sz w:val="24"/>
          <w:szCs w:val="24"/>
        </w:rPr>
      </w:pPr>
      <w:r w:rsidRPr="00A664FC">
        <w:rPr>
          <w:sz w:val="24"/>
          <w:szCs w:val="24"/>
        </w:rPr>
        <w:t>Envelope nº 02 – DOCUMENTAÇÃO</w:t>
      </w:r>
    </w:p>
    <w:p w:rsidR="00A664FC" w:rsidRDefault="00A664FC" w:rsidP="00A664FC">
      <w:pPr>
        <w:pStyle w:val="Corpodetexto1"/>
        <w:tabs>
          <w:tab w:val="left" w:pos="1620"/>
        </w:tabs>
        <w:spacing w:after="120"/>
        <w:ind w:right="-342"/>
        <w:jc w:val="both"/>
        <w:rPr>
          <w:sz w:val="24"/>
          <w:szCs w:val="24"/>
        </w:rPr>
      </w:pPr>
      <w:r w:rsidRPr="00A664FC">
        <w:rPr>
          <w:sz w:val="24"/>
          <w:szCs w:val="24"/>
        </w:rPr>
        <w:t>Licitante: Razão social completa</w:t>
      </w:r>
    </w:p>
    <w:p w:rsidR="00A664FC" w:rsidRPr="00FE78EE" w:rsidRDefault="00A664FC" w:rsidP="00A664FC">
      <w:pPr>
        <w:pStyle w:val="Corpodetexto1"/>
        <w:tabs>
          <w:tab w:val="left" w:pos="1620"/>
        </w:tabs>
        <w:spacing w:after="120"/>
        <w:ind w:right="-342"/>
        <w:jc w:val="both"/>
        <w:rPr>
          <w:sz w:val="24"/>
          <w:szCs w:val="24"/>
        </w:rPr>
      </w:pPr>
    </w:p>
    <w:p w:rsidR="00BA61BF" w:rsidRPr="00A664FC" w:rsidRDefault="00BA61BF" w:rsidP="00A664FC">
      <w:pPr>
        <w:pStyle w:val="Corpodetexto1"/>
        <w:numPr>
          <w:ilvl w:val="0"/>
          <w:numId w:val="2"/>
        </w:numPr>
        <w:spacing w:after="120"/>
        <w:ind w:right="-342"/>
        <w:jc w:val="both"/>
        <w:rPr>
          <w:sz w:val="24"/>
          <w:szCs w:val="24"/>
        </w:rPr>
      </w:pPr>
      <w:r w:rsidRPr="00A664FC">
        <w:rPr>
          <w:b/>
          <w:sz w:val="24"/>
          <w:szCs w:val="24"/>
        </w:rPr>
        <w:t>DO CREDENCIAMENTO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A licitante deverá fazer-se presente junto ao Pregoeiro mediante somente um representante legal, conforme instruções abaixo: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Caso o representante seja sócio-gerente ou diretor deverá apresentar Certificado de Registro Cadastral expedido pela Central de Licitações do Município de Caxias do Sul – CENLIC</w:t>
      </w:r>
      <w:r>
        <w:rPr>
          <w:sz w:val="24"/>
          <w:szCs w:val="24"/>
        </w:rPr>
        <w:t xml:space="preserve"> (</w:t>
      </w:r>
      <w:r w:rsidRPr="008452B8">
        <w:rPr>
          <w:sz w:val="24"/>
          <w:szCs w:val="24"/>
        </w:rPr>
        <w:t>CRC</w:t>
      </w:r>
      <w:r>
        <w:rPr>
          <w:sz w:val="24"/>
          <w:szCs w:val="24"/>
        </w:rPr>
        <w:t>)</w:t>
      </w:r>
      <w:r w:rsidRPr="008452B8">
        <w:rPr>
          <w:sz w:val="24"/>
          <w:szCs w:val="24"/>
        </w:rPr>
        <w:t>, Ato Constitutivo, Estatuto ou Contrato Social;</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Caso o representante não seja sócio-gerente ou diretor, seu credenciamento far-se-á mediante Carta de Credenciamento, preenchida conforme modelo do Anexo I, assinada pelo representante legal da licitante, identificado através do CRC</w:t>
      </w:r>
      <w:r>
        <w:rPr>
          <w:sz w:val="24"/>
          <w:szCs w:val="24"/>
        </w:rPr>
        <w:t xml:space="preserve">, </w:t>
      </w:r>
      <w:r w:rsidRPr="008452B8">
        <w:rPr>
          <w:sz w:val="24"/>
          <w:szCs w:val="24"/>
        </w:rPr>
        <w:t>do Ato Constitutivo, Estatuto ou Contrato Social atualizado e registrado no órgão competente, devendo a assinatura ser reconhecida por tabelião.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 xml:space="preserve">O credenciamento e os documentos de sua comprovação não serão devolvidos e deverão ser apresentados no início da Sessão Pública, fora dos envelopes de preços e da documentação. </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 xml:space="preserve">O credenciado poderá representar mais de uma licitante, desde que elas não participem do mesmo lote ou item, ou seja, não sejam concorrentes umas das outras no mesmo lote ou </w:t>
      </w:r>
      <w:r w:rsidRPr="008452B8">
        <w:rPr>
          <w:sz w:val="24"/>
          <w:szCs w:val="24"/>
        </w:rPr>
        <w:lastRenderedPageBreak/>
        <w:t xml:space="preserve">item, </w:t>
      </w:r>
      <w:proofErr w:type="gramStart"/>
      <w:r w:rsidRPr="008452B8">
        <w:rPr>
          <w:sz w:val="24"/>
          <w:szCs w:val="24"/>
        </w:rPr>
        <w:t>sob pena</w:t>
      </w:r>
      <w:proofErr w:type="gramEnd"/>
      <w:r w:rsidRPr="008452B8">
        <w:rPr>
          <w:sz w:val="24"/>
          <w:szCs w:val="24"/>
        </w:rPr>
        <w:t xml:space="preserve"> de desclassificação.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Para exercer o direito de dar lances é obrigatória a presença de representante da licitante na Sessão Pública.</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Tanto na credencial quanto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8452B8" w:rsidRPr="008452B8" w:rsidRDefault="008452B8" w:rsidP="008452B8">
      <w:pPr>
        <w:pStyle w:val="Corpodetexto1"/>
        <w:numPr>
          <w:ilvl w:val="1"/>
          <w:numId w:val="2"/>
        </w:numPr>
        <w:spacing w:after="120"/>
        <w:ind w:right="-342"/>
        <w:jc w:val="both"/>
        <w:rPr>
          <w:sz w:val="24"/>
          <w:szCs w:val="24"/>
        </w:rPr>
      </w:pPr>
      <w:r w:rsidRPr="008452B8">
        <w:rPr>
          <w:sz w:val="24"/>
          <w:szCs w:val="24"/>
        </w:rPr>
        <w:t>A licitante que fizer o credenciamento através do Certificado de Registro Cadastral (CRC) ficará dispensada da apresentação do documento referido no subitem 3.5, desde que tenha o campo Declaração de Enquadramento com ME/EPP preenchido e em vigor.</w:t>
      </w:r>
    </w:p>
    <w:p w:rsidR="00BA61BF" w:rsidRPr="00FE78EE" w:rsidRDefault="00BA61BF" w:rsidP="001D3426">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DA PROPOSTA</w:t>
      </w:r>
      <w:r w:rsidR="00B57C2E">
        <w:rPr>
          <w:b/>
          <w:sz w:val="24"/>
          <w:szCs w:val="24"/>
        </w:rPr>
        <w:t xml:space="preserve"> –</w:t>
      </w:r>
      <w:r w:rsidRPr="00FE78EE">
        <w:rPr>
          <w:b/>
          <w:sz w:val="24"/>
          <w:szCs w:val="24"/>
        </w:rPr>
        <w:t xml:space="preserve"> Envelope </w:t>
      </w:r>
      <w:r w:rsidR="00B57C2E">
        <w:rPr>
          <w:b/>
          <w:sz w:val="24"/>
          <w:szCs w:val="24"/>
        </w:rPr>
        <w:t>nº 01</w:t>
      </w:r>
    </w:p>
    <w:p w:rsidR="00BA61BF" w:rsidRPr="00FE78EE" w:rsidRDefault="00BA61BF" w:rsidP="001D3426">
      <w:pPr>
        <w:pStyle w:val="Corpodetexto1"/>
        <w:numPr>
          <w:ilvl w:val="1"/>
          <w:numId w:val="2"/>
        </w:numPr>
        <w:tabs>
          <w:tab w:val="left" w:pos="1620"/>
        </w:tabs>
        <w:spacing w:after="120"/>
        <w:ind w:right="-342"/>
        <w:jc w:val="both"/>
        <w:rPr>
          <w:sz w:val="24"/>
          <w:szCs w:val="24"/>
        </w:rPr>
      </w:pPr>
      <w:r w:rsidRPr="00FE78EE">
        <w:rPr>
          <w:sz w:val="24"/>
          <w:szCs w:val="24"/>
        </w:rPr>
        <w:t>A proposta deverá ser entregue em envelope lacrado, devendo ser preenchida por meio mecânico, sem emenda</w:t>
      </w:r>
      <w:r w:rsidR="00B57C2E">
        <w:rPr>
          <w:sz w:val="24"/>
          <w:szCs w:val="24"/>
        </w:rPr>
        <w:t>s</w:t>
      </w:r>
      <w:r w:rsidRPr="00FE78EE">
        <w:rPr>
          <w:sz w:val="24"/>
          <w:szCs w:val="24"/>
        </w:rPr>
        <w:t xml:space="preserve">, rasuras, </w:t>
      </w:r>
      <w:r w:rsidR="00B57C2E">
        <w:rPr>
          <w:sz w:val="24"/>
          <w:szCs w:val="24"/>
        </w:rPr>
        <w:t xml:space="preserve">devendo ser </w:t>
      </w:r>
      <w:r w:rsidRPr="00FE78EE">
        <w:rPr>
          <w:sz w:val="24"/>
          <w:szCs w:val="24"/>
        </w:rPr>
        <w:t xml:space="preserve">datada e assinada por representante legal da </w:t>
      </w:r>
      <w:r w:rsidR="00B57C2E">
        <w:rPr>
          <w:sz w:val="24"/>
          <w:szCs w:val="24"/>
        </w:rPr>
        <w:t>licitante</w:t>
      </w:r>
      <w:r w:rsidRPr="00FE78EE">
        <w:rPr>
          <w:sz w:val="24"/>
          <w:szCs w:val="24"/>
        </w:rPr>
        <w:t xml:space="preserve">. </w:t>
      </w:r>
    </w:p>
    <w:p w:rsidR="00BA61BF" w:rsidRPr="00FE78EE" w:rsidRDefault="00BA61BF" w:rsidP="001D3426">
      <w:pPr>
        <w:pStyle w:val="Corpodetexto1"/>
        <w:numPr>
          <w:ilvl w:val="2"/>
          <w:numId w:val="2"/>
        </w:numPr>
        <w:tabs>
          <w:tab w:val="left" w:pos="1620"/>
        </w:tabs>
        <w:spacing w:after="120"/>
        <w:ind w:right="-342"/>
        <w:jc w:val="both"/>
        <w:rPr>
          <w:sz w:val="24"/>
          <w:szCs w:val="24"/>
        </w:rPr>
      </w:pPr>
      <w:r w:rsidRPr="00FE78EE">
        <w:rPr>
          <w:sz w:val="24"/>
          <w:szCs w:val="24"/>
        </w:rPr>
        <w:t>A proposta deverá apresentar preço por item e prazo de entrega</w:t>
      </w:r>
      <w:r w:rsidR="00B57C2E">
        <w:rPr>
          <w:sz w:val="24"/>
          <w:szCs w:val="24"/>
        </w:rPr>
        <w:t>,</w:t>
      </w:r>
      <w:r w:rsidRPr="00FE78EE">
        <w:rPr>
          <w:sz w:val="24"/>
          <w:szCs w:val="24"/>
        </w:rPr>
        <w:t xml:space="preserve"> que não poderá ser superior a 30 (trinta) dias a contar da homologação da licitação.</w:t>
      </w:r>
    </w:p>
    <w:p w:rsidR="00BA61BF" w:rsidRPr="00FE78EE" w:rsidRDefault="00BA61BF" w:rsidP="001D3426">
      <w:pPr>
        <w:pStyle w:val="Corpodetexto1"/>
        <w:numPr>
          <w:ilvl w:val="2"/>
          <w:numId w:val="2"/>
        </w:numPr>
        <w:tabs>
          <w:tab w:val="left" w:pos="1620"/>
        </w:tabs>
        <w:spacing w:after="120"/>
        <w:ind w:right="-342"/>
        <w:jc w:val="both"/>
        <w:rPr>
          <w:sz w:val="24"/>
          <w:szCs w:val="24"/>
        </w:rPr>
      </w:pPr>
      <w:r w:rsidRPr="00FE78EE">
        <w:rPr>
          <w:sz w:val="24"/>
          <w:szCs w:val="24"/>
        </w:rPr>
        <w:t xml:space="preserve">No preço proposto deverão estar incluídas as obrigações previdenciárias, fiscais, comerciais e </w:t>
      </w:r>
      <w:r w:rsidR="00250621">
        <w:rPr>
          <w:sz w:val="24"/>
          <w:szCs w:val="24"/>
        </w:rPr>
        <w:t>trabalhistas para entrega na Câmara Municipal</w:t>
      </w:r>
      <w:r w:rsidRPr="00FE78EE">
        <w:rPr>
          <w:sz w:val="24"/>
          <w:szCs w:val="24"/>
        </w:rPr>
        <w:t xml:space="preserve"> de Caxias do Sul e demais despesas incidentes ou que venham a incidir sobre o objeto </w:t>
      </w:r>
      <w:r w:rsidR="00B57C2E">
        <w:rPr>
          <w:sz w:val="24"/>
          <w:szCs w:val="24"/>
        </w:rPr>
        <w:t>da licitação</w:t>
      </w:r>
      <w:r w:rsidRPr="00FE78EE">
        <w:rPr>
          <w:sz w:val="24"/>
          <w:szCs w:val="24"/>
        </w:rPr>
        <w:t>.</w:t>
      </w:r>
    </w:p>
    <w:p w:rsidR="00BA61BF" w:rsidRPr="00FE78EE" w:rsidRDefault="00BA61BF" w:rsidP="001D3426">
      <w:pPr>
        <w:pStyle w:val="Corpodetexto1"/>
        <w:tabs>
          <w:tab w:val="left" w:pos="1620"/>
        </w:tabs>
        <w:spacing w:after="120"/>
        <w:ind w:left="720"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b/>
          <w:sz w:val="24"/>
          <w:szCs w:val="24"/>
        </w:rPr>
      </w:pPr>
      <w:r w:rsidRPr="00FE78EE">
        <w:rPr>
          <w:b/>
          <w:sz w:val="24"/>
          <w:szCs w:val="24"/>
        </w:rPr>
        <w:t>DA DOCUMENTAÇÃO – Envelope nº 02</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A licitante deverá apresentar no Envelope n.º 02 os documentos a seguir relacionados, podendo ser originais, cópias autenticadas por tabelião ou por servidor:</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B57C2E" w:rsidRDefault="00B57C2E" w:rsidP="00B57C2E">
      <w:pPr>
        <w:pStyle w:val="Corpodetexto1"/>
        <w:numPr>
          <w:ilvl w:val="3"/>
          <w:numId w:val="2"/>
        </w:numPr>
        <w:tabs>
          <w:tab w:val="left" w:pos="1620"/>
        </w:tabs>
        <w:spacing w:after="120"/>
        <w:ind w:right="-342"/>
        <w:jc w:val="both"/>
        <w:rPr>
          <w:sz w:val="24"/>
          <w:szCs w:val="24"/>
        </w:rPr>
      </w:pPr>
      <w:proofErr w:type="gramStart"/>
      <w:r w:rsidRPr="00B57C2E">
        <w:rPr>
          <w:sz w:val="24"/>
          <w:szCs w:val="24"/>
        </w:rPr>
        <w:t>Ficará</w:t>
      </w:r>
      <w:proofErr w:type="gramEnd"/>
      <w:r w:rsidRPr="00B57C2E">
        <w:rPr>
          <w:sz w:val="24"/>
          <w:szCs w:val="24"/>
        </w:rPr>
        <w:t xml:space="preserve"> dispensada de apresentar, no Envelope nº 02, os documentos solicitados no subitem 5.1.1, a licitante que já o tiver apresentado no credenciamento;</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Prova de Regularidade com a Fazenda Federal, mediante a apresentação da Certidão de Tributos e Contribuições Federais e Divida Ativa da União, em vigor;</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Prova de regularidade com a Fazenda Estadual;</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Prova de regularidade com a Fazenda Municipal;</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lastRenderedPageBreak/>
        <w:t>Prova de regularidade com o Fundo de Garantia por Tempo de Serviço (FGTS);</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Prova de regularidade com a Seguridade Social (INSS);</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Certidão Negativa de Débitos Trabalhistas (CNDT);</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Declaração da licitante de cumprimento do disposto no inciso XXXIII, art. 7º</w:t>
      </w:r>
      <w:r>
        <w:rPr>
          <w:sz w:val="24"/>
          <w:szCs w:val="24"/>
        </w:rPr>
        <w:t>,</w:t>
      </w:r>
      <w:r w:rsidRPr="00B57C2E">
        <w:rPr>
          <w:sz w:val="24"/>
          <w:szCs w:val="24"/>
        </w:rPr>
        <w:t xml:space="preserve"> da Constituição Federal, especificamente </w:t>
      </w:r>
      <w:r>
        <w:rPr>
          <w:sz w:val="24"/>
          <w:szCs w:val="24"/>
        </w:rPr>
        <w:t>n</w:t>
      </w:r>
      <w:r w:rsidRPr="00B57C2E">
        <w:rPr>
          <w:sz w:val="24"/>
          <w:szCs w:val="24"/>
        </w:rPr>
        <w:t>o que trata o inciso V do art</w:t>
      </w:r>
      <w:r>
        <w:rPr>
          <w:sz w:val="24"/>
          <w:szCs w:val="24"/>
        </w:rPr>
        <w:t xml:space="preserve">. </w:t>
      </w:r>
      <w:r w:rsidRPr="00B57C2E">
        <w:rPr>
          <w:sz w:val="24"/>
          <w:szCs w:val="24"/>
        </w:rPr>
        <w:t xml:space="preserve">27 da Lei </w:t>
      </w:r>
      <w:r>
        <w:rPr>
          <w:sz w:val="24"/>
          <w:szCs w:val="24"/>
        </w:rPr>
        <w:t xml:space="preserve">nº </w:t>
      </w:r>
      <w:r w:rsidRPr="00B57C2E">
        <w:rPr>
          <w:sz w:val="24"/>
          <w:szCs w:val="24"/>
        </w:rPr>
        <w:t xml:space="preserve">8.666/93, assinada por representante legal da </w:t>
      </w:r>
      <w:r>
        <w:rPr>
          <w:sz w:val="24"/>
          <w:szCs w:val="24"/>
        </w:rPr>
        <w:t>licitante</w:t>
      </w:r>
      <w:r w:rsidRPr="00B57C2E">
        <w:rPr>
          <w:sz w:val="24"/>
          <w:szCs w:val="24"/>
        </w:rPr>
        <w:t xml:space="preserve"> (conforme modelo do Anexo I</w:t>
      </w:r>
      <w:r>
        <w:rPr>
          <w:sz w:val="24"/>
          <w:szCs w:val="24"/>
        </w:rPr>
        <w:t>II)</w:t>
      </w:r>
      <w:r w:rsidRPr="00B57C2E">
        <w:rPr>
          <w:sz w:val="24"/>
          <w:szCs w:val="24"/>
        </w:rPr>
        <w:t>;</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 xml:space="preserve">Declaração da licitante, sob as penas da lei, de que não foi declarada INIDÔNEA para licitar ou contratar com a Administração Pública, comunicando, se for o caso, a </w:t>
      </w:r>
      <w:proofErr w:type="gramStart"/>
      <w:r w:rsidRPr="00B57C2E">
        <w:rPr>
          <w:sz w:val="24"/>
          <w:szCs w:val="24"/>
        </w:rPr>
        <w:t>superveniência de fato impeditivo da habilitação (artigo 32, § 2º, da Lei nº 8.666</w:t>
      </w:r>
      <w:r>
        <w:rPr>
          <w:sz w:val="24"/>
          <w:szCs w:val="24"/>
        </w:rPr>
        <w:t>/93</w:t>
      </w:r>
      <w:r w:rsidRPr="00B57C2E">
        <w:rPr>
          <w:sz w:val="24"/>
          <w:szCs w:val="24"/>
        </w:rPr>
        <w:t>)</w:t>
      </w:r>
      <w:proofErr w:type="gramEnd"/>
      <w:r w:rsidRPr="00B57C2E">
        <w:rPr>
          <w:sz w:val="24"/>
          <w:szCs w:val="24"/>
        </w:rPr>
        <w:t>, conforme modelo do Anexo I</w:t>
      </w:r>
      <w:r>
        <w:rPr>
          <w:sz w:val="24"/>
          <w:szCs w:val="24"/>
        </w:rPr>
        <w:t>V</w:t>
      </w:r>
      <w:r w:rsidRPr="00B57C2E">
        <w:rPr>
          <w:sz w:val="24"/>
          <w:szCs w:val="24"/>
        </w:rPr>
        <w:t>, assinada por seu representante.</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 xml:space="preserve">A licitante poderá apresentar uma única prova ou certidão de quaisquer dos documentos mencionados nos subitens 5.1.2 a 5.1.7, quando tenha havido unificação das informações em um mesmo documento. </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As licitantes que apresentarem o CRC poderão utilizá-lo em substituição aos documentos nele referidos.</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O CRC não será considerado, para efeitos de habilitação, quando apresentar documentação com prazo de validade vencido. Neste caso, a licitante poderá providenciar, com antecedência, as atualizações necessárias no CRC ou anexar, no Envelope nº 02 - Documentação, os documentos atualizados (originais ou cópias autenticadas).</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As declarações ou certidões que não expressarem o prazo de validade deverão ser apresentadas com data de expedição não superior a 30 (trinta) dias.</w:t>
      </w:r>
    </w:p>
    <w:p w:rsidR="00B57C2E" w:rsidRDefault="00B57C2E" w:rsidP="00B57C2E">
      <w:pPr>
        <w:pStyle w:val="Corpodetexto1"/>
        <w:numPr>
          <w:ilvl w:val="1"/>
          <w:numId w:val="2"/>
        </w:numPr>
        <w:tabs>
          <w:tab w:val="left" w:pos="1620"/>
        </w:tabs>
        <w:spacing w:after="120"/>
        <w:ind w:right="-342"/>
        <w:jc w:val="both"/>
        <w:rPr>
          <w:sz w:val="24"/>
          <w:szCs w:val="24"/>
        </w:rPr>
      </w:pPr>
      <w:r w:rsidRPr="00B57C2E">
        <w:rPr>
          <w:sz w:val="24"/>
          <w:szCs w:val="24"/>
        </w:rPr>
        <w:t xml:space="preserve">A licitante que se enquadrar no regime diferenciado e favorecido, previsto na Lei Complementar nº 123/06, e que possuir restrição na comprovação dos </w:t>
      </w:r>
      <w:r w:rsidRPr="00B57C2E">
        <w:rPr>
          <w:b/>
          <w:sz w:val="24"/>
          <w:szCs w:val="24"/>
        </w:rPr>
        <w:t>subitens 5.1.2 a 5.1.7</w:t>
      </w:r>
      <w:r w:rsidRPr="00B57C2E">
        <w:rPr>
          <w:sz w:val="24"/>
          <w:szCs w:val="24"/>
        </w:rPr>
        <w:t>, terá sua habilitação condicionada à regularização da documentação em até 05 (cinco) dias úteis a contar da data da Sessão Pública que a declarar detentora da melhor oferta.</w:t>
      </w:r>
    </w:p>
    <w:p w:rsidR="00B57C2E" w:rsidRDefault="00B57C2E" w:rsidP="00B57C2E">
      <w:pPr>
        <w:pStyle w:val="Corpodetexto1"/>
        <w:numPr>
          <w:ilvl w:val="2"/>
          <w:numId w:val="2"/>
        </w:numPr>
        <w:tabs>
          <w:tab w:val="left" w:pos="1620"/>
        </w:tabs>
        <w:spacing w:after="120"/>
        <w:ind w:right="-342"/>
        <w:jc w:val="both"/>
        <w:rPr>
          <w:sz w:val="24"/>
          <w:szCs w:val="24"/>
        </w:rPr>
      </w:pPr>
      <w:r w:rsidRPr="00B57C2E">
        <w:rPr>
          <w:sz w:val="24"/>
          <w:szCs w:val="24"/>
        </w:rPr>
        <w:t>O prazo poderá ser prorrogado uma única vez, por igual período, a critério da Câmara Municipal, desde que seja requerido pela licitante durante o transcurso do respectivo prazo.</w:t>
      </w:r>
    </w:p>
    <w:p w:rsidR="00BA61BF" w:rsidRDefault="00BA61BF" w:rsidP="00B57C2E">
      <w:pPr>
        <w:pStyle w:val="Corpodetexto1"/>
        <w:numPr>
          <w:ilvl w:val="2"/>
          <w:numId w:val="2"/>
        </w:numPr>
        <w:tabs>
          <w:tab w:val="left" w:pos="1620"/>
        </w:tabs>
        <w:spacing w:after="120"/>
        <w:ind w:right="-342"/>
        <w:jc w:val="both"/>
        <w:rPr>
          <w:sz w:val="24"/>
          <w:szCs w:val="24"/>
        </w:rPr>
      </w:pPr>
      <w:r w:rsidRPr="00B57C2E">
        <w:rPr>
          <w:sz w:val="24"/>
          <w:szCs w:val="24"/>
        </w:rPr>
        <w:t>A não regularização da documentação no prazo fixado implicará na decadência do direito à contratação.</w:t>
      </w:r>
    </w:p>
    <w:p w:rsidR="00B57C2E" w:rsidRDefault="00B57C2E" w:rsidP="00B57C2E">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DO CRITÉRIO DE JULGAMENTO</w:t>
      </w:r>
    </w:p>
    <w:p w:rsidR="00BA61BF" w:rsidRDefault="00BA61BF" w:rsidP="001D3426">
      <w:pPr>
        <w:pStyle w:val="Corpodetexto1"/>
        <w:numPr>
          <w:ilvl w:val="1"/>
          <w:numId w:val="2"/>
        </w:numPr>
        <w:tabs>
          <w:tab w:val="left" w:pos="1620"/>
        </w:tabs>
        <w:spacing w:after="120"/>
        <w:ind w:right="-342"/>
        <w:jc w:val="both"/>
        <w:rPr>
          <w:sz w:val="24"/>
          <w:szCs w:val="24"/>
        </w:rPr>
      </w:pPr>
      <w:r w:rsidRPr="00FE78EE">
        <w:rPr>
          <w:sz w:val="24"/>
          <w:szCs w:val="24"/>
        </w:rPr>
        <w:t>O Pregoeiro considerará vencedora a proposta que atend</w:t>
      </w:r>
      <w:r w:rsidR="00B57C2E">
        <w:rPr>
          <w:sz w:val="24"/>
          <w:szCs w:val="24"/>
        </w:rPr>
        <w:t>er</w:t>
      </w:r>
      <w:r w:rsidRPr="00FE78EE">
        <w:rPr>
          <w:sz w:val="24"/>
          <w:szCs w:val="24"/>
        </w:rPr>
        <w:t xml:space="preserve"> ao exigido no edital e apresent</w:t>
      </w:r>
      <w:r w:rsidR="00B57C2E">
        <w:rPr>
          <w:sz w:val="24"/>
          <w:szCs w:val="24"/>
        </w:rPr>
        <w:t>ar</w:t>
      </w:r>
      <w:r w:rsidRPr="00FE78EE">
        <w:rPr>
          <w:sz w:val="24"/>
          <w:szCs w:val="24"/>
        </w:rPr>
        <w:t xml:space="preserve"> o menor preço por item.</w:t>
      </w:r>
    </w:p>
    <w:p w:rsidR="00B57C2E" w:rsidRDefault="00B57C2E" w:rsidP="00B57C2E">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DA ADJUDICAÇÃO E HOMOLOGAÇÃO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Não havendo a interposição de recursos, o Pregoeiro, na própria Sessão Pública, adjudicará o objeto do certame à licitante vencedora, encaminhando o processo para homologação do Presidente da Câmara Municipal.</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w:t>
      </w:r>
      <w:r w:rsidRPr="00333AD7">
        <w:rPr>
          <w:sz w:val="24"/>
          <w:szCs w:val="24"/>
        </w:rPr>
        <w:lastRenderedPageBreak/>
        <w:t>término do prazo da recorrente, sendo-lhes assegurada vista imediata aos autos.</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333AD7">
        <w:rPr>
          <w:sz w:val="24"/>
          <w:szCs w:val="24"/>
        </w:rPr>
        <w:t>2</w:t>
      </w:r>
      <w:proofErr w:type="gramEnd"/>
      <w:r w:rsidRPr="00333AD7">
        <w:rPr>
          <w:sz w:val="24"/>
          <w:szCs w:val="24"/>
        </w:rPr>
        <w:t xml:space="preserve"> (dois) dias úteis da data do término do prazo recursal, sob pena de ser considerado deserto ou prejudicado.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A falta de manifestação imediata e motivada da licitante do interesse de recorrer, na Sessão Pública, importará na decadência do direito de recurso e na adjudicação do objeto da licitação pelo Pregoeiro ao vencedor. </w:t>
      </w:r>
    </w:p>
    <w:p w:rsid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O acolhimento do recurso importará a invalidação apenas dos atos insuscetíveis de aproveitamento.</w:t>
      </w:r>
    </w:p>
    <w:p w:rsidR="00333AD7" w:rsidRDefault="00333AD7" w:rsidP="00333AD7">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DO PROCEDIMENTO.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Até 02 (dois) dias úteis antes da data fixada para abertura do certame os interessados poderão solicitar, por escrito, esclarecimentos, providências ou impugnar o edital.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No dia, hora e local designados no edital, será realizada Sessão Pública para recebimento das propostas e da documentação de habilitação, devendo o interessado ou seu representante legal proceder ao respectivo credenciamento, nos termos do item </w:t>
      </w:r>
      <w:proofErr w:type="gramStart"/>
      <w:r w:rsidRPr="00333AD7">
        <w:rPr>
          <w:sz w:val="24"/>
          <w:szCs w:val="24"/>
        </w:rPr>
        <w:t>3</w:t>
      </w:r>
      <w:proofErr w:type="gramEnd"/>
      <w:r w:rsidRPr="00333AD7">
        <w:rPr>
          <w:sz w:val="24"/>
          <w:szCs w:val="24"/>
        </w:rPr>
        <w:t xml:space="preserve"> do edital.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Feito o credenciamento das licitantes e na presença delas e dos demais presentes à Sessão Pública, o Pregoeiro receberá o Envelope nº 1 – Proposta de Preço e o Envelope nº 2 – Documentação, procedendo à abertura do envelope contendo a proposta, classificando o autor da proposta de menor preço e aqueles que tenham apresentado propostas em valores sucessivos até 10% (dez por cento) superiores à proposta de menor preço.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Quando não forem verificadas, no mínimo, 03 (três) propostas escritas nas condições definidas no subitem 8.3, o Pregoeiro classificará as melhores propostas subsequentes, até o máximo de 03 (três), para que seus autores participem dos lances verbais, quaisquer que sejam os preços oferecidos nas propostas escritas.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Será dado início a etapa de apresentação de lances verbais pelos proponentes, que deverão ser formulados de forma sucessiva, em valores distintos e decrescentes.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Encerrada a sessão de lances será verificada a ocorrência do empate ficto previsto no art. 44, § 2º</w:t>
      </w:r>
      <w:r>
        <w:rPr>
          <w:sz w:val="24"/>
          <w:szCs w:val="24"/>
        </w:rPr>
        <w:t>,</w:t>
      </w:r>
      <w:r w:rsidRPr="00333AD7">
        <w:rPr>
          <w:sz w:val="24"/>
          <w:szCs w:val="24"/>
        </w:rPr>
        <w:t xml:space="preserve"> da Lei Complementar nº 123</w:t>
      </w:r>
      <w:r>
        <w:rPr>
          <w:sz w:val="24"/>
          <w:szCs w:val="24"/>
        </w:rPr>
        <w:t>/06</w:t>
      </w:r>
      <w:r w:rsidRPr="00333AD7">
        <w:rPr>
          <w:sz w:val="24"/>
          <w:szCs w:val="24"/>
        </w:rPr>
        <w:t>, sendo assegurada, como critério d</w:t>
      </w:r>
      <w:r>
        <w:rPr>
          <w:sz w:val="24"/>
          <w:szCs w:val="24"/>
        </w:rPr>
        <w:t>e</w:t>
      </w:r>
      <w:r w:rsidRPr="00333AD7">
        <w:rPr>
          <w:sz w:val="24"/>
          <w:szCs w:val="24"/>
        </w:rPr>
        <w:t xml:space="preserve"> desempate, a preferência para a contratação das microempresas e empresas de pequeno porte.</w:t>
      </w:r>
    </w:p>
    <w:p w:rsidR="00333AD7" w:rsidRPr="00333AD7" w:rsidRDefault="00333AD7" w:rsidP="009D02B4">
      <w:pPr>
        <w:pStyle w:val="Corpodetexto1"/>
        <w:numPr>
          <w:ilvl w:val="2"/>
          <w:numId w:val="2"/>
        </w:numPr>
        <w:tabs>
          <w:tab w:val="left" w:pos="1620"/>
        </w:tabs>
        <w:spacing w:after="120"/>
        <w:ind w:right="-342"/>
        <w:jc w:val="both"/>
        <w:rPr>
          <w:sz w:val="24"/>
          <w:szCs w:val="24"/>
        </w:rPr>
      </w:pPr>
      <w:proofErr w:type="gramStart"/>
      <w:r w:rsidRPr="00333AD7">
        <w:rPr>
          <w:sz w:val="24"/>
          <w:szCs w:val="24"/>
        </w:rPr>
        <w:t>Entende-se</w:t>
      </w:r>
      <w:proofErr w:type="gramEnd"/>
      <w:r w:rsidRPr="00333AD7">
        <w:rPr>
          <w:sz w:val="24"/>
          <w:szCs w:val="24"/>
        </w:rPr>
        <w:t xml:space="preserve"> como empate ficto aquelas situações em que as propostas apresentadas pelas licitantes sejam superiores em até 5% (cinco por cento) da proposta de menor preço.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Ocorrendo o empate ficto, proceder-se-á da seguinte forma:</w:t>
      </w:r>
    </w:p>
    <w:p w:rsidR="00333AD7" w:rsidRPr="00333AD7" w:rsidRDefault="00333AD7" w:rsidP="009D02B4">
      <w:pPr>
        <w:pStyle w:val="Corpodetexto1"/>
        <w:numPr>
          <w:ilvl w:val="2"/>
          <w:numId w:val="2"/>
        </w:numPr>
        <w:tabs>
          <w:tab w:val="left" w:pos="1620"/>
        </w:tabs>
        <w:spacing w:after="120"/>
        <w:ind w:right="-342"/>
        <w:jc w:val="both"/>
        <w:rPr>
          <w:sz w:val="24"/>
          <w:szCs w:val="24"/>
        </w:rPr>
      </w:pPr>
      <w:r w:rsidRPr="00333AD7">
        <w:rPr>
          <w:sz w:val="24"/>
          <w:szCs w:val="24"/>
        </w:rPr>
        <w:t>A licitante beneficiada pela Lei Complementar nº 123</w:t>
      </w:r>
      <w:r>
        <w:rPr>
          <w:sz w:val="24"/>
          <w:szCs w:val="24"/>
        </w:rPr>
        <w:t>/</w:t>
      </w:r>
      <w:r w:rsidRPr="00333AD7">
        <w:rPr>
          <w:sz w:val="24"/>
          <w:szCs w:val="24"/>
        </w:rPr>
        <w:t xml:space="preserve">06, detentora da proposta de menor valor, será convocada para apresentar, no prazo de até </w:t>
      </w:r>
      <w:proofErr w:type="gramStart"/>
      <w:r w:rsidRPr="00333AD7">
        <w:rPr>
          <w:sz w:val="24"/>
          <w:szCs w:val="24"/>
        </w:rPr>
        <w:t>05 (cinco) minutos após o encerramento dos lances, nova</w:t>
      </w:r>
      <w:proofErr w:type="gramEnd"/>
      <w:r w:rsidRPr="00333AD7">
        <w:rPr>
          <w:sz w:val="24"/>
          <w:szCs w:val="24"/>
        </w:rPr>
        <w:t xml:space="preserve"> proposta inferior àquela considerada de menor preço;</w:t>
      </w:r>
    </w:p>
    <w:p w:rsidR="00333AD7" w:rsidRPr="00333AD7" w:rsidRDefault="00333AD7" w:rsidP="009D02B4">
      <w:pPr>
        <w:pStyle w:val="Corpodetexto1"/>
        <w:numPr>
          <w:ilvl w:val="2"/>
          <w:numId w:val="2"/>
        </w:numPr>
        <w:tabs>
          <w:tab w:val="left" w:pos="1620"/>
        </w:tabs>
        <w:spacing w:after="120"/>
        <w:ind w:right="-342"/>
        <w:jc w:val="both"/>
        <w:rPr>
          <w:sz w:val="24"/>
          <w:szCs w:val="24"/>
        </w:rPr>
      </w:pPr>
      <w:r w:rsidRPr="00333AD7">
        <w:rPr>
          <w:sz w:val="24"/>
          <w:szCs w:val="24"/>
        </w:rPr>
        <w:t xml:space="preserve">Se a licitante não apresentar nova proposta inferior à de menor preço, será facultada, </w:t>
      </w:r>
      <w:r w:rsidRPr="00333AD7">
        <w:rPr>
          <w:sz w:val="24"/>
          <w:szCs w:val="24"/>
        </w:rPr>
        <w:lastRenderedPageBreak/>
        <w:t>pela ordem de classificação, igual direito às demais microempresas ou empresas de pequeno porte remanescentes, no mesmo prazo citado no subitem 8.8.1 do edital.</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O disposto nos subitens 8.7 e 8.8 não </w:t>
      </w:r>
      <w:proofErr w:type="gramStart"/>
      <w:r w:rsidRPr="00333AD7">
        <w:rPr>
          <w:sz w:val="24"/>
          <w:szCs w:val="24"/>
        </w:rPr>
        <w:t>será aplicado</w:t>
      </w:r>
      <w:proofErr w:type="gramEnd"/>
      <w:r w:rsidRPr="00333AD7">
        <w:rPr>
          <w:sz w:val="24"/>
          <w:szCs w:val="24"/>
        </w:rPr>
        <w:t xml:space="preserve"> quando a proposta de menor preço tiver sido apresentada por licitante enquadrada no regime da Lei Complementar nº 123</w:t>
      </w:r>
      <w:r w:rsidR="009D02B4">
        <w:rPr>
          <w:sz w:val="24"/>
          <w:szCs w:val="24"/>
        </w:rPr>
        <w:t>/06</w:t>
      </w:r>
      <w:r w:rsidRPr="00333AD7">
        <w:rPr>
          <w:sz w:val="24"/>
          <w:szCs w:val="24"/>
        </w:rPr>
        <w:t>.</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Não poderá haver desistência da proposta ou dos lances já ofertados, após aberto o Envelope nº 1 - Proposta de Preço, sujeitando-se a licitante desistente às penalidades constantes do art</w:t>
      </w:r>
      <w:r w:rsidR="009D02B4">
        <w:rPr>
          <w:sz w:val="24"/>
          <w:szCs w:val="24"/>
        </w:rPr>
        <w:t>.</w:t>
      </w:r>
      <w:r w:rsidRPr="00333AD7">
        <w:rPr>
          <w:sz w:val="24"/>
          <w:szCs w:val="24"/>
        </w:rPr>
        <w:t xml:space="preserve"> 14 do Decreto Municipal nº 11.132, de 21 de fevereiro de 2003.</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A desistência de apresentar lance verbal, quando convocada pelo Pregoeiro, implicará na exclusão da licitante da etapa de lances verbais e a manutenção do último preço apresentado, para efeito de posterior ordenação das propostas.</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Caso não haja lances verbais, será verificada a conformidade entre a proposta escrita de menor preço e o valor estimado pela Administração. </w:t>
      </w:r>
    </w:p>
    <w:p w:rsidR="00333AD7" w:rsidRPr="00333AD7" w:rsidRDefault="00333AD7" w:rsidP="009D02B4">
      <w:pPr>
        <w:pStyle w:val="Corpodetexto1"/>
        <w:numPr>
          <w:ilvl w:val="2"/>
          <w:numId w:val="2"/>
        </w:numPr>
        <w:tabs>
          <w:tab w:val="left" w:pos="1620"/>
        </w:tabs>
        <w:spacing w:after="120"/>
        <w:ind w:right="-342"/>
        <w:jc w:val="both"/>
        <w:rPr>
          <w:sz w:val="24"/>
          <w:szCs w:val="24"/>
        </w:rPr>
      </w:pPr>
      <w:r w:rsidRPr="00333AD7">
        <w:rPr>
          <w:sz w:val="24"/>
          <w:szCs w:val="24"/>
        </w:rPr>
        <w:t xml:space="preserve">Havendo apenas uma oferta, desde que atenda a todos os termos do edital e seu preço seja compatível com os praticados no mercado, esta poderá ser aceita, devendo o Pregoeiro negociar para que seja obtido o preço melhor.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Declarada encerrada a etapa competitiva e ordenadas as propostas, o Pregoeiro examinará a aceitabilidade da primeira classificada, quanto ao objeto e ao preço, decidindo motivadamente a respeito.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Sendo aceitável a proposta de menor preço, será aberto o envelope contendo a documentação de habilitação da licitante que a tiver formulado, para confirmação das suas condições de habilitação.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Constatado o atendimento das exigências fixadas no edital, a licitante será declarada vencedora, sendo-lhe adjudicado o objeto do certame.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Se a oferta não for aceitável ou se a licitante desatender às exigências </w:t>
      </w:r>
      <w:r w:rsidR="009D02B4">
        <w:rPr>
          <w:sz w:val="24"/>
          <w:szCs w:val="24"/>
        </w:rPr>
        <w:t xml:space="preserve">de </w:t>
      </w:r>
      <w:r w:rsidRPr="00333AD7">
        <w:rPr>
          <w:sz w:val="24"/>
          <w:szCs w:val="24"/>
        </w:rPr>
        <w:t>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Nas situações previstas nos subitens 8.14 e 8.16, o Pregoeiro poderá negociar diretamente com o proponente para que seja obtido preço melhor.</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Todos os documentos serão colocados à disposição dos presentes para livre exame e rubrica.</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Declarado o vencedor, qualquer licitante poderá manifestar, imediata e motivadamente, a intenção de recorrer, observado o disposto no item </w:t>
      </w:r>
      <w:proofErr w:type="gramStart"/>
      <w:r w:rsidRPr="00333AD7">
        <w:rPr>
          <w:sz w:val="24"/>
          <w:szCs w:val="24"/>
        </w:rPr>
        <w:t>7</w:t>
      </w:r>
      <w:proofErr w:type="gramEnd"/>
      <w:r w:rsidRPr="00333AD7">
        <w:rPr>
          <w:sz w:val="24"/>
          <w:szCs w:val="24"/>
        </w:rPr>
        <w:t xml:space="preserve"> do </w:t>
      </w:r>
      <w:r w:rsidR="009D02B4">
        <w:rPr>
          <w:sz w:val="24"/>
          <w:szCs w:val="24"/>
        </w:rPr>
        <w:t>E</w:t>
      </w:r>
      <w:r w:rsidRPr="00333AD7">
        <w:rPr>
          <w:sz w:val="24"/>
          <w:szCs w:val="24"/>
        </w:rPr>
        <w:t xml:space="preserve">dital. </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Interposto o recurso, o pregoeiro poderá reconsiderar sua decisão ou encaminhá-lo devidamente informado à autoridade competente para julgamento;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O recurso contra a decisão do Pregoeiro não terá efeito suspensivo;</w:t>
      </w:r>
    </w:p>
    <w:p w:rsidR="00333AD7" w:rsidRP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Decididos os possíveis recursos e constatada a regularidade dos atos procedimentais, a autoridade competente adjudicará e homologará o objeto à licitante detentora da melhor oferta do certame.</w:t>
      </w:r>
    </w:p>
    <w:p w:rsidR="00333AD7" w:rsidRDefault="00333AD7" w:rsidP="00333AD7">
      <w:pPr>
        <w:pStyle w:val="Corpodetexto1"/>
        <w:numPr>
          <w:ilvl w:val="1"/>
          <w:numId w:val="2"/>
        </w:numPr>
        <w:tabs>
          <w:tab w:val="left" w:pos="1620"/>
        </w:tabs>
        <w:spacing w:after="120"/>
        <w:ind w:right="-342"/>
        <w:jc w:val="both"/>
        <w:rPr>
          <w:sz w:val="24"/>
          <w:szCs w:val="24"/>
        </w:rPr>
      </w:pPr>
      <w:r w:rsidRPr="00333AD7">
        <w:rPr>
          <w:sz w:val="24"/>
          <w:szCs w:val="24"/>
        </w:rPr>
        <w:t xml:space="preserve">Caso excepcionalmente seja suspensa ou encerrada a Sessão Pública antes de cumpridas todas as fases preestabelecidas, os envelopes, lacrados e devidamente rubricados pelo Pregoeiro e pelos representantes credenciados, ficarão sob a guarda do Pregoeiro, </w:t>
      </w:r>
      <w:r w:rsidRPr="00333AD7">
        <w:rPr>
          <w:sz w:val="24"/>
          <w:szCs w:val="24"/>
        </w:rPr>
        <w:lastRenderedPageBreak/>
        <w:t xml:space="preserve">sendo exibidos às licitantes na reabertura da sessão ou na nova sessão previamente marcada para prosseguimento dos trabalhos, na qual será obrigatória a presença de todas as licitantes, </w:t>
      </w:r>
      <w:proofErr w:type="gramStart"/>
      <w:r w:rsidRPr="00333AD7">
        <w:rPr>
          <w:sz w:val="24"/>
          <w:szCs w:val="24"/>
        </w:rPr>
        <w:t>sob pena</w:t>
      </w:r>
      <w:proofErr w:type="gramEnd"/>
      <w:r w:rsidRPr="00333AD7">
        <w:rPr>
          <w:sz w:val="24"/>
          <w:szCs w:val="24"/>
        </w:rPr>
        <w:t xml:space="preserve"> de desclassificação da proposta e decadência dos direitos das licitantes não presentes, inclusive quanto a recurso.</w:t>
      </w:r>
    </w:p>
    <w:p w:rsidR="009D02B4" w:rsidRDefault="009D02B4" w:rsidP="009D02B4">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DAS CONDIÇÕES DE PAGAMENTO</w:t>
      </w:r>
    </w:p>
    <w:p w:rsidR="00BA61BF" w:rsidRDefault="00BA61BF" w:rsidP="001D3426">
      <w:pPr>
        <w:pStyle w:val="Corpodetexto1"/>
        <w:numPr>
          <w:ilvl w:val="1"/>
          <w:numId w:val="2"/>
        </w:numPr>
        <w:tabs>
          <w:tab w:val="left" w:pos="1620"/>
        </w:tabs>
        <w:spacing w:after="120"/>
        <w:ind w:right="-342"/>
        <w:jc w:val="both"/>
        <w:rPr>
          <w:sz w:val="24"/>
          <w:szCs w:val="24"/>
        </w:rPr>
      </w:pPr>
      <w:r w:rsidRPr="00FE78EE">
        <w:rPr>
          <w:sz w:val="24"/>
          <w:szCs w:val="24"/>
        </w:rPr>
        <w:t>O pagamento será realizado em até 10 (dez) dias úteis após o recebimento e aceite do objeto da presente licitação.</w:t>
      </w:r>
    </w:p>
    <w:p w:rsidR="009D02B4" w:rsidRDefault="009D02B4" w:rsidP="009D02B4">
      <w:pPr>
        <w:pStyle w:val="Corpodetexto1"/>
        <w:tabs>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DO PRAZO DE ENTREGA</w:t>
      </w:r>
    </w:p>
    <w:p w:rsidR="00BA61BF" w:rsidRDefault="00BA61BF" w:rsidP="001D3426">
      <w:pPr>
        <w:pStyle w:val="Corpodetexto1"/>
        <w:numPr>
          <w:ilvl w:val="1"/>
          <w:numId w:val="2"/>
        </w:numPr>
        <w:tabs>
          <w:tab w:val="num" w:pos="1080"/>
          <w:tab w:val="left" w:pos="1620"/>
        </w:tabs>
        <w:spacing w:after="120"/>
        <w:ind w:right="-342"/>
        <w:jc w:val="both"/>
        <w:rPr>
          <w:sz w:val="24"/>
          <w:szCs w:val="24"/>
        </w:rPr>
      </w:pPr>
      <w:r w:rsidRPr="00FE78EE">
        <w:rPr>
          <w:sz w:val="24"/>
          <w:szCs w:val="24"/>
        </w:rPr>
        <w:t>O prazo de entrega do objeto desta licitação é de 30 (trinta), dias a contar da homologação da licitação.</w:t>
      </w:r>
    </w:p>
    <w:p w:rsidR="009D02B4" w:rsidRPr="00FE78EE" w:rsidRDefault="009D02B4" w:rsidP="009D02B4">
      <w:pPr>
        <w:pStyle w:val="Corpodetexto1"/>
        <w:tabs>
          <w:tab w:val="num" w:pos="1080"/>
          <w:tab w:val="left" w:pos="1620"/>
        </w:tabs>
        <w:spacing w:after="120"/>
        <w:ind w:right="-342"/>
        <w:jc w:val="both"/>
        <w:rPr>
          <w:sz w:val="24"/>
          <w:szCs w:val="24"/>
        </w:rPr>
      </w:pP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b/>
          <w:sz w:val="24"/>
          <w:szCs w:val="24"/>
        </w:rPr>
        <w:t>DAS SANÇÕES</w:t>
      </w:r>
    </w:p>
    <w:p w:rsidR="00BA61BF" w:rsidRPr="00FE78EE" w:rsidRDefault="00BA61BF" w:rsidP="009D02B4">
      <w:pPr>
        <w:pStyle w:val="Corpodetexto1"/>
        <w:numPr>
          <w:ilvl w:val="1"/>
          <w:numId w:val="2"/>
        </w:numPr>
        <w:tabs>
          <w:tab w:val="num" w:pos="1080"/>
          <w:tab w:val="left" w:pos="1620"/>
        </w:tabs>
        <w:spacing w:after="120"/>
        <w:ind w:right="-342"/>
        <w:jc w:val="both"/>
        <w:rPr>
          <w:sz w:val="24"/>
          <w:szCs w:val="24"/>
        </w:rPr>
      </w:pPr>
      <w:r w:rsidRPr="00FE78EE">
        <w:rPr>
          <w:sz w:val="24"/>
          <w:szCs w:val="24"/>
        </w:rPr>
        <w:t>À</w:t>
      </w:r>
      <w:r w:rsidR="009D02B4">
        <w:rPr>
          <w:sz w:val="24"/>
          <w:szCs w:val="24"/>
        </w:rPr>
        <w:t>s</w:t>
      </w:r>
      <w:r w:rsidRPr="00FE78EE">
        <w:rPr>
          <w:sz w:val="24"/>
          <w:szCs w:val="24"/>
        </w:rPr>
        <w:t xml:space="preserve"> licitante</w:t>
      </w:r>
      <w:r w:rsidR="009D02B4">
        <w:rPr>
          <w:sz w:val="24"/>
          <w:szCs w:val="24"/>
        </w:rPr>
        <w:t>s</w:t>
      </w:r>
      <w:r w:rsidRPr="00FE78EE">
        <w:rPr>
          <w:sz w:val="24"/>
          <w:szCs w:val="24"/>
        </w:rPr>
        <w:t xml:space="preserve"> vencedora</w:t>
      </w:r>
      <w:r w:rsidR="009D02B4">
        <w:rPr>
          <w:sz w:val="24"/>
          <w:szCs w:val="24"/>
        </w:rPr>
        <w:t>s</w:t>
      </w:r>
      <w:r w:rsidRPr="00FE78EE">
        <w:rPr>
          <w:sz w:val="24"/>
          <w:szCs w:val="24"/>
        </w:rPr>
        <w:t xml:space="preserve"> serão aplicadas as sanções previstas na Lei n° </w:t>
      </w:r>
      <w:r w:rsidR="009D02B4" w:rsidRPr="009D02B4">
        <w:rPr>
          <w:sz w:val="24"/>
          <w:szCs w:val="24"/>
        </w:rPr>
        <w:t xml:space="preserve">8.666, de 21 de junho de 1993, e suas alterações; </w:t>
      </w:r>
      <w:r w:rsidR="009D02B4">
        <w:rPr>
          <w:sz w:val="24"/>
          <w:szCs w:val="24"/>
        </w:rPr>
        <w:t>na</w:t>
      </w:r>
      <w:r w:rsidR="009D02B4" w:rsidRPr="009D02B4">
        <w:rPr>
          <w:sz w:val="24"/>
          <w:szCs w:val="24"/>
        </w:rPr>
        <w:t xml:space="preserve"> Lei Municipal n.º 5.285, de 29 de novembro de 1999, e suas alterações; e </w:t>
      </w:r>
      <w:r w:rsidR="009D02B4">
        <w:rPr>
          <w:sz w:val="24"/>
          <w:szCs w:val="24"/>
        </w:rPr>
        <w:t xml:space="preserve">no </w:t>
      </w:r>
      <w:r w:rsidR="009D02B4" w:rsidRPr="009D02B4">
        <w:rPr>
          <w:sz w:val="24"/>
          <w:szCs w:val="24"/>
        </w:rPr>
        <w:t xml:space="preserve">Decreto Municipal n.º 11.132, de 21 de fevereiro de 2003, </w:t>
      </w:r>
      <w:r w:rsidRPr="00FE78EE">
        <w:rPr>
          <w:sz w:val="24"/>
          <w:szCs w:val="24"/>
        </w:rPr>
        <w:t>nas seguintes situações:</w:t>
      </w:r>
    </w:p>
    <w:p w:rsidR="00BA61BF" w:rsidRPr="00FE78EE" w:rsidRDefault="00BA61BF" w:rsidP="001D3426">
      <w:pPr>
        <w:pStyle w:val="Corpodetexto1"/>
        <w:numPr>
          <w:ilvl w:val="2"/>
          <w:numId w:val="2"/>
        </w:numPr>
        <w:tabs>
          <w:tab w:val="left" w:pos="1620"/>
        </w:tabs>
        <w:spacing w:after="120"/>
        <w:ind w:right="-342"/>
        <w:jc w:val="both"/>
        <w:rPr>
          <w:sz w:val="24"/>
          <w:szCs w:val="24"/>
        </w:rPr>
      </w:pPr>
      <w:r w:rsidRPr="00FE78EE">
        <w:rPr>
          <w:sz w:val="24"/>
          <w:szCs w:val="24"/>
        </w:rPr>
        <w:t xml:space="preserve">Pelo atraso injustificado </w:t>
      </w:r>
      <w:r w:rsidR="009D02B4">
        <w:rPr>
          <w:sz w:val="24"/>
          <w:szCs w:val="24"/>
        </w:rPr>
        <w:t>na</w:t>
      </w:r>
      <w:r w:rsidRPr="00FE78EE">
        <w:rPr>
          <w:sz w:val="24"/>
          <w:szCs w:val="24"/>
        </w:rPr>
        <w:t xml:space="preserve"> entrega do </w:t>
      </w:r>
      <w:r w:rsidR="009D02B4">
        <w:rPr>
          <w:sz w:val="24"/>
          <w:szCs w:val="24"/>
        </w:rPr>
        <w:t>objeto</w:t>
      </w:r>
      <w:r w:rsidRPr="00FE78EE">
        <w:rPr>
          <w:sz w:val="24"/>
          <w:szCs w:val="24"/>
        </w:rPr>
        <w:t>, no prazo previsto neste edital, multa na razão de 0,5% (cinq</w:t>
      </w:r>
      <w:r w:rsidR="009D02B4">
        <w:rPr>
          <w:sz w:val="24"/>
          <w:szCs w:val="24"/>
        </w:rPr>
        <w:t>u</w:t>
      </w:r>
      <w:r w:rsidRPr="00FE78EE">
        <w:rPr>
          <w:sz w:val="24"/>
          <w:szCs w:val="24"/>
        </w:rPr>
        <w:t xml:space="preserve">enta centésimos por cento), por dia de atraso, sobre o valor total da proposta, </w:t>
      </w:r>
      <w:r w:rsidR="009D02B4">
        <w:rPr>
          <w:sz w:val="24"/>
          <w:szCs w:val="24"/>
        </w:rPr>
        <w:t xml:space="preserve">por </w:t>
      </w:r>
      <w:r w:rsidRPr="00FE78EE">
        <w:rPr>
          <w:sz w:val="24"/>
          <w:szCs w:val="24"/>
        </w:rPr>
        <w:t>até 10 (dez) dias consecutivos de atraso. Após este prazo</w:t>
      </w:r>
      <w:r w:rsidR="009D02B4">
        <w:rPr>
          <w:sz w:val="24"/>
          <w:szCs w:val="24"/>
        </w:rPr>
        <w:t>, sem prejuízo da multa,</w:t>
      </w:r>
      <w:r w:rsidRPr="00FE78EE">
        <w:rPr>
          <w:sz w:val="24"/>
          <w:szCs w:val="24"/>
        </w:rPr>
        <w:t xml:space="preserve"> poderá, também, ser </w:t>
      </w:r>
      <w:r w:rsidR="009D02B4">
        <w:rPr>
          <w:sz w:val="24"/>
          <w:szCs w:val="24"/>
        </w:rPr>
        <w:t xml:space="preserve">rescindido o contrato, </w:t>
      </w:r>
      <w:r w:rsidRPr="00FE78EE">
        <w:rPr>
          <w:sz w:val="24"/>
          <w:szCs w:val="24"/>
        </w:rPr>
        <w:t>anulada a nota de empenho e/ou imputada à licitante vencedora a pena prevista no artigo 14 do Decreto Municipal n° 11.132/2003, pelo prazo de até 60 (sessenta) meses.</w:t>
      </w:r>
    </w:p>
    <w:p w:rsidR="00BA61BF" w:rsidRPr="00FE78EE" w:rsidRDefault="00BA61BF" w:rsidP="001D3426">
      <w:pPr>
        <w:pStyle w:val="Corpodetexto1"/>
        <w:numPr>
          <w:ilvl w:val="2"/>
          <w:numId w:val="2"/>
        </w:numPr>
        <w:tabs>
          <w:tab w:val="left" w:pos="1620"/>
        </w:tabs>
        <w:spacing w:after="120"/>
        <w:ind w:right="-342"/>
        <w:jc w:val="both"/>
        <w:rPr>
          <w:sz w:val="24"/>
          <w:szCs w:val="24"/>
        </w:rPr>
      </w:pPr>
      <w:r w:rsidRPr="00FE78EE">
        <w:rPr>
          <w:sz w:val="24"/>
          <w:szCs w:val="24"/>
        </w:rPr>
        <w:t>Pela entrega do produto em desacordo com o solicitado, multa na razão de 5% (cinco por cento) sobre o valor total da proposta, com prazo de 10 (dez) dias consecutivos para a efetiva adequação. Após o prazo</w:t>
      </w:r>
      <w:r w:rsidR="009D02B4">
        <w:rPr>
          <w:sz w:val="24"/>
          <w:szCs w:val="24"/>
        </w:rPr>
        <w:t>, sem prejuízo da multa,</w:t>
      </w:r>
      <w:r w:rsidR="009D02B4" w:rsidRPr="00FE78EE">
        <w:rPr>
          <w:sz w:val="24"/>
          <w:szCs w:val="24"/>
        </w:rPr>
        <w:t xml:space="preserve"> poderá, também, ser </w:t>
      </w:r>
      <w:r w:rsidR="009D02B4">
        <w:rPr>
          <w:sz w:val="24"/>
          <w:szCs w:val="24"/>
        </w:rPr>
        <w:t xml:space="preserve">rescindido o contrato, </w:t>
      </w:r>
      <w:r w:rsidR="009D02B4" w:rsidRPr="00FE78EE">
        <w:rPr>
          <w:sz w:val="24"/>
          <w:szCs w:val="24"/>
        </w:rPr>
        <w:t xml:space="preserve">anulada a nota de empenho e/ou imputada à licitante vencedora </w:t>
      </w:r>
      <w:r w:rsidRPr="00FE78EE">
        <w:rPr>
          <w:sz w:val="24"/>
          <w:szCs w:val="24"/>
        </w:rPr>
        <w:t>a pena prevista no artigo 14 do Decreto Municipal nº 11.132/2003, pelo prazo de até 60 (sessenta) meses.</w:t>
      </w:r>
    </w:p>
    <w:p w:rsidR="00BA61BF" w:rsidRPr="00FE78EE" w:rsidRDefault="00BA61BF" w:rsidP="001D3426">
      <w:pPr>
        <w:pStyle w:val="Corpodetexto1"/>
        <w:numPr>
          <w:ilvl w:val="2"/>
          <w:numId w:val="2"/>
        </w:numPr>
        <w:tabs>
          <w:tab w:val="left" w:pos="1620"/>
        </w:tabs>
        <w:spacing w:after="120"/>
        <w:ind w:right="-342"/>
        <w:jc w:val="both"/>
        <w:rPr>
          <w:sz w:val="24"/>
          <w:szCs w:val="24"/>
        </w:rPr>
      </w:pPr>
      <w:r w:rsidRPr="00FE78EE">
        <w:rPr>
          <w:sz w:val="24"/>
          <w:szCs w:val="24"/>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BA61BF" w:rsidRPr="00FE78EE" w:rsidRDefault="00BA61BF" w:rsidP="001D3426">
      <w:pPr>
        <w:pStyle w:val="Corpodetexto1"/>
        <w:numPr>
          <w:ilvl w:val="1"/>
          <w:numId w:val="2"/>
        </w:numPr>
        <w:tabs>
          <w:tab w:val="num" w:pos="1080"/>
          <w:tab w:val="left" w:pos="1620"/>
        </w:tabs>
        <w:spacing w:after="120"/>
        <w:ind w:right="-342"/>
        <w:jc w:val="both"/>
        <w:rPr>
          <w:sz w:val="24"/>
          <w:szCs w:val="24"/>
        </w:rPr>
      </w:pPr>
      <w:r w:rsidRPr="00FE78EE">
        <w:rPr>
          <w:sz w:val="24"/>
          <w:szCs w:val="24"/>
        </w:rPr>
        <w:t>Nos termos do artigo 7º da Lei nº 10.520, de 17</w:t>
      </w:r>
      <w:r w:rsidR="00B67567">
        <w:rPr>
          <w:sz w:val="24"/>
          <w:szCs w:val="24"/>
        </w:rPr>
        <w:t xml:space="preserve"> de julho de 2002</w:t>
      </w:r>
      <w:r w:rsidRPr="00FE78EE">
        <w:rPr>
          <w:sz w:val="24"/>
          <w:szCs w:val="24"/>
        </w:rPr>
        <w:t xml:space="preserve">, a licitante, sem prejuízo das demais cominações legais e contratuais, poderá ficar, pelo prazo de até </w:t>
      </w:r>
      <w:proofErr w:type="gramStart"/>
      <w:r w:rsidRPr="00FE78EE">
        <w:rPr>
          <w:sz w:val="24"/>
          <w:szCs w:val="24"/>
        </w:rPr>
        <w:t>60 (sessenta) meses, impedida</w:t>
      </w:r>
      <w:proofErr w:type="gramEnd"/>
      <w:r w:rsidRPr="00FE78EE">
        <w:rPr>
          <w:sz w:val="24"/>
          <w:szCs w:val="24"/>
        </w:rPr>
        <w:t xml:space="preserve"> de licitar e contratar com a Administração, nos casos de:</w:t>
      </w:r>
    </w:p>
    <w:p w:rsidR="00BA61BF" w:rsidRPr="00FE78EE" w:rsidRDefault="00B67567" w:rsidP="001D3426">
      <w:pPr>
        <w:pStyle w:val="Corpodetexto1"/>
        <w:numPr>
          <w:ilvl w:val="2"/>
          <w:numId w:val="2"/>
        </w:numPr>
        <w:tabs>
          <w:tab w:val="left" w:pos="1620"/>
        </w:tabs>
        <w:spacing w:after="120"/>
        <w:ind w:right="-342"/>
        <w:jc w:val="both"/>
        <w:rPr>
          <w:sz w:val="24"/>
          <w:szCs w:val="24"/>
        </w:rPr>
      </w:pPr>
      <w:r>
        <w:rPr>
          <w:sz w:val="24"/>
          <w:szCs w:val="24"/>
        </w:rPr>
        <w:t>A</w:t>
      </w:r>
      <w:r w:rsidR="00BA61BF" w:rsidRPr="00FE78EE">
        <w:rPr>
          <w:sz w:val="24"/>
          <w:szCs w:val="24"/>
        </w:rPr>
        <w:t>presentação de documentação falsa;</w:t>
      </w:r>
    </w:p>
    <w:p w:rsidR="00BA61BF" w:rsidRPr="00FE78EE" w:rsidRDefault="00B67567" w:rsidP="001D3426">
      <w:pPr>
        <w:pStyle w:val="Corpodetexto1"/>
        <w:numPr>
          <w:ilvl w:val="2"/>
          <w:numId w:val="2"/>
        </w:numPr>
        <w:tabs>
          <w:tab w:val="left" w:pos="1620"/>
        </w:tabs>
        <w:spacing w:after="120"/>
        <w:ind w:right="-342"/>
        <w:jc w:val="both"/>
        <w:rPr>
          <w:sz w:val="24"/>
          <w:szCs w:val="24"/>
        </w:rPr>
      </w:pPr>
      <w:proofErr w:type="gramStart"/>
      <w:r>
        <w:rPr>
          <w:sz w:val="24"/>
          <w:szCs w:val="24"/>
        </w:rPr>
        <w:t>N</w:t>
      </w:r>
      <w:r w:rsidR="00BA61BF" w:rsidRPr="00FE78EE">
        <w:rPr>
          <w:sz w:val="24"/>
          <w:szCs w:val="24"/>
        </w:rPr>
        <w:t>ão-manutenção</w:t>
      </w:r>
      <w:proofErr w:type="gramEnd"/>
      <w:r w:rsidR="00BA61BF" w:rsidRPr="00FE78EE">
        <w:rPr>
          <w:sz w:val="24"/>
          <w:szCs w:val="24"/>
        </w:rPr>
        <w:t xml:space="preserve"> da proposta ou lance verbal;</w:t>
      </w:r>
    </w:p>
    <w:p w:rsidR="00BA61BF" w:rsidRPr="00FE78EE" w:rsidRDefault="00B67567" w:rsidP="001D3426">
      <w:pPr>
        <w:pStyle w:val="Corpodetexto1"/>
        <w:numPr>
          <w:ilvl w:val="2"/>
          <w:numId w:val="2"/>
        </w:numPr>
        <w:tabs>
          <w:tab w:val="left" w:pos="1620"/>
        </w:tabs>
        <w:spacing w:after="120"/>
        <w:ind w:right="-342"/>
        <w:jc w:val="both"/>
        <w:rPr>
          <w:sz w:val="24"/>
          <w:szCs w:val="24"/>
        </w:rPr>
      </w:pPr>
      <w:r>
        <w:rPr>
          <w:sz w:val="24"/>
          <w:szCs w:val="24"/>
        </w:rPr>
        <w:t>C</w:t>
      </w:r>
      <w:r w:rsidR="00BA61BF" w:rsidRPr="00FE78EE">
        <w:rPr>
          <w:sz w:val="24"/>
          <w:szCs w:val="24"/>
        </w:rPr>
        <w:t>omportamento inidôneo;</w:t>
      </w:r>
    </w:p>
    <w:p w:rsidR="00BA61BF" w:rsidRDefault="00BA61BF" w:rsidP="001D3426">
      <w:pPr>
        <w:pStyle w:val="Corpodetexto1"/>
        <w:numPr>
          <w:ilvl w:val="1"/>
          <w:numId w:val="2"/>
        </w:numPr>
        <w:tabs>
          <w:tab w:val="num" w:pos="1080"/>
          <w:tab w:val="left" w:pos="1620"/>
        </w:tabs>
        <w:spacing w:after="120"/>
        <w:ind w:right="-342"/>
        <w:jc w:val="both"/>
        <w:rPr>
          <w:sz w:val="24"/>
          <w:szCs w:val="24"/>
        </w:rPr>
      </w:pPr>
      <w:r w:rsidRPr="00FE78EE">
        <w:rPr>
          <w:sz w:val="24"/>
          <w:szCs w:val="24"/>
        </w:rPr>
        <w:t xml:space="preserve">Será facultado </w:t>
      </w:r>
      <w:proofErr w:type="gramStart"/>
      <w:r w:rsidRPr="00FE78EE">
        <w:rPr>
          <w:sz w:val="24"/>
          <w:szCs w:val="24"/>
        </w:rPr>
        <w:t>à</w:t>
      </w:r>
      <w:proofErr w:type="gramEnd"/>
      <w:r w:rsidRPr="00FE78EE">
        <w:rPr>
          <w:sz w:val="24"/>
          <w:szCs w:val="24"/>
        </w:rPr>
        <w:t xml:space="preserve"> licitante o prazo de </w:t>
      </w:r>
      <w:r w:rsidR="00B67567">
        <w:rPr>
          <w:sz w:val="24"/>
          <w:szCs w:val="24"/>
        </w:rPr>
        <w:t>0</w:t>
      </w:r>
      <w:r w:rsidRPr="00FE78EE">
        <w:rPr>
          <w:sz w:val="24"/>
          <w:szCs w:val="24"/>
        </w:rPr>
        <w:t xml:space="preserve">5 (cinco) dias úteis para apresentação de defesa prévia, na ocorrência de quaisquer das situações previstas no item 11 deste </w:t>
      </w:r>
      <w:r w:rsidR="00B67567">
        <w:rPr>
          <w:sz w:val="24"/>
          <w:szCs w:val="24"/>
        </w:rPr>
        <w:t>E</w:t>
      </w:r>
      <w:r w:rsidRPr="00FE78EE">
        <w:rPr>
          <w:sz w:val="24"/>
          <w:szCs w:val="24"/>
        </w:rPr>
        <w:t>dital.</w:t>
      </w:r>
    </w:p>
    <w:p w:rsidR="00BA61BF" w:rsidRPr="00B67567" w:rsidRDefault="00BA61BF" w:rsidP="001D3426">
      <w:pPr>
        <w:pStyle w:val="Corpodetexto1"/>
        <w:numPr>
          <w:ilvl w:val="0"/>
          <w:numId w:val="2"/>
        </w:numPr>
        <w:tabs>
          <w:tab w:val="num" w:pos="1080"/>
          <w:tab w:val="left" w:pos="1620"/>
        </w:tabs>
        <w:spacing w:after="120"/>
        <w:ind w:right="-342"/>
        <w:jc w:val="both"/>
        <w:rPr>
          <w:sz w:val="24"/>
          <w:szCs w:val="24"/>
        </w:rPr>
      </w:pPr>
      <w:r w:rsidRPr="00B67567">
        <w:rPr>
          <w:b/>
          <w:sz w:val="24"/>
          <w:szCs w:val="24"/>
        </w:rPr>
        <w:lastRenderedPageBreak/>
        <w:t>DAS DISPOSIÇÕES GERAIS</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A documentação e a proposta deverão ser entregues em envelopes fechados e lacrados, até o dia e a hora marcados, no seguinte endereço: Rua Alfredo Chaves, nº 1.323, setor Financeiro da Câmara Municipal de Caxias do Sul.</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As licitantes deverão esclarecer as dúvidas quanto ao objeto e ao edital no setor Financeiro da Câmara Municipal de Caxias do Sul, em horário de expediente, telefone (054) 3218-1653.</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A licitante vencedora deverá manter, durante a execução do objeto, todas as condições de habilitação e qualificação exigidas na licitação.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Não será admitida a participação de pessoas físicas ou jurídicas sob a forma de consórcio.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Em nenhuma hipótese será concedido prazo para apresentação de documentação e proposta de preço não apresentadas na Sessão Pública.</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Uma vez iniciada a Sessão Pública não serão admitidas participantes retardatárias.</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 xml:space="preserve">Em qualquer fase do procedimento poderão ser promovidas as diligências necessárias para esclarecer ou complementar sua instrução, vedada </w:t>
      </w:r>
      <w:proofErr w:type="gramStart"/>
      <w:r w:rsidRPr="00B67567">
        <w:rPr>
          <w:sz w:val="24"/>
          <w:szCs w:val="24"/>
        </w:rPr>
        <w:t>a</w:t>
      </w:r>
      <w:proofErr w:type="gramEnd"/>
      <w:r w:rsidRPr="00B67567">
        <w:rPr>
          <w:sz w:val="24"/>
          <w:szCs w:val="24"/>
        </w:rPr>
        <w:t xml:space="preserve"> inclusão posterior de documento ou informação que deveria constar no ato da Sessão Pública.</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As normas que disciplinam o certame serão sempre interpretadas em favor da ampliação da disputa entre os interessados, desde que não comprometam o interesse público, a legalidade, a moralidade e a eficiência, os princípios gerais de Direito Administrativo e os princípios da vinculação ao instrumento convocatório, do julgamento objetivo, da isonomia, ou quando puderem vir a frustrar a finalidade e a segurança da contratação.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Na contagem dos prazos excluir-se-á o dia do início e incluir-se-á o do vencimento. Só se iniciam e vencem os prazos em dias de expediente na Câmara Municipal.</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Da Sessão Pública lavrar-se-á ata que será assinada pelo Pregoeiro, pela equipe de apoio e pelos representantes credenciados.</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Só terão direito a usar a palavra, rubricar a documentação e as propostas de preço, apresentar reclamações ou recursos e assinar atas as licitantes ou seus representantes credenciados, o Pregoeiro e a equipe de apoio.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Não serão aceitas propostas enviadas por meio eletrônico ou fac-símile.</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Será desclassificada a proposta que não atender os requisitos estabelecidos neste edital. O desatendimento de exigências meramente formais ou não essenciais não importará a desclassificação da licitante, desde que seja possível o aproveitamento do ato.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Fazem parte integrante deste edital:</w:t>
      </w:r>
    </w:p>
    <w:p w:rsidR="00B67567" w:rsidRDefault="00B67567" w:rsidP="00B67567">
      <w:pPr>
        <w:pStyle w:val="Corpodetexto1"/>
        <w:numPr>
          <w:ilvl w:val="2"/>
          <w:numId w:val="2"/>
        </w:numPr>
        <w:tabs>
          <w:tab w:val="left" w:pos="1620"/>
        </w:tabs>
        <w:spacing w:after="120"/>
        <w:ind w:right="-342"/>
        <w:jc w:val="both"/>
        <w:rPr>
          <w:sz w:val="24"/>
          <w:szCs w:val="24"/>
        </w:rPr>
      </w:pPr>
      <w:r w:rsidRPr="00B67567">
        <w:rPr>
          <w:sz w:val="24"/>
          <w:szCs w:val="24"/>
        </w:rPr>
        <w:lastRenderedPageBreak/>
        <w:t>Anexo I – Modelo de Credenciamento;</w:t>
      </w:r>
    </w:p>
    <w:p w:rsidR="00B67567" w:rsidRDefault="00B67567" w:rsidP="00B67567">
      <w:pPr>
        <w:pStyle w:val="Corpodetexto1"/>
        <w:numPr>
          <w:ilvl w:val="2"/>
          <w:numId w:val="2"/>
        </w:numPr>
        <w:tabs>
          <w:tab w:val="left" w:pos="1620"/>
        </w:tabs>
        <w:spacing w:after="120"/>
        <w:ind w:right="-342"/>
        <w:jc w:val="both"/>
        <w:rPr>
          <w:sz w:val="24"/>
          <w:szCs w:val="24"/>
        </w:rPr>
      </w:pPr>
      <w:r w:rsidRPr="00B67567">
        <w:rPr>
          <w:sz w:val="24"/>
          <w:szCs w:val="24"/>
        </w:rPr>
        <w:t>Anexo II – Declaração de Enquadramento para ME/EPP;</w:t>
      </w:r>
    </w:p>
    <w:p w:rsidR="00C94513" w:rsidRDefault="00C94513" w:rsidP="00C94513">
      <w:pPr>
        <w:pStyle w:val="Corpodetexto1"/>
        <w:numPr>
          <w:ilvl w:val="2"/>
          <w:numId w:val="2"/>
        </w:numPr>
        <w:tabs>
          <w:tab w:val="left" w:pos="1620"/>
        </w:tabs>
        <w:spacing w:after="120"/>
        <w:ind w:right="-342"/>
        <w:jc w:val="both"/>
        <w:rPr>
          <w:sz w:val="24"/>
          <w:szCs w:val="24"/>
        </w:rPr>
      </w:pPr>
      <w:r>
        <w:rPr>
          <w:sz w:val="24"/>
          <w:szCs w:val="24"/>
        </w:rPr>
        <w:t>Anexo III – Declaração de cumprimento do disposto no inciso XXXIII, art. 7º, da Constituição Federal;</w:t>
      </w:r>
    </w:p>
    <w:p w:rsidR="00B67567" w:rsidRDefault="00B67567" w:rsidP="00B67567">
      <w:pPr>
        <w:pStyle w:val="Corpodetexto1"/>
        <w:numPr>
          <w:ilvl w:val="2"/>
          <w:numId w:val="2"/>
        </w:numPr>
        <w:tabs>
          <w:tab w:val="left" w:pos="1620"/>
        </w:tabs>
        <w:spacing w:after="120"/>
        <w:ind w:right="-342"/>
        <w:jc w:val="both"/>
        <w:rPr>
          <w:sz w:val="24"/>
          <w:szCs w:val="24"/>
        </w:rPr>
      </w:pPr>
      <w:r w:rsidRPr="00B67567">
        <w:rPr>
          <w:sz w:val="24"/>
          <w:szCs w:val="24"/>
        </w:rPr>
        <w:t>Anexo I</w:t>
      </w:r>
      <w:r w:rsidR="00C94513">
        <w:rPr>
          <w:sz w:val="24"/>
          <w:szCs w:val="24"/>
        </w:rPr>
        <w:t>V</w:t>
      </w:r>
      <w:r w:rsidRPr="00B67567">
        <w:rPr>
          <w:sz w:val="24"/>
          <w:szCs w:val="24"/>
        </w:rPr>
        <w:t xml:space="preserve"> – Declaração de Idoneidade;</w:t>
      </w:r>
    </w:p>
    <w:p w:rsidR="00B67567" w:rsidRDefault="00B67567" w:rsidP="00B67567">
      <w:pPr>
        <w:pStyle w:val="Corpodetexto1"/>
        <w:numPr>
          <w:ilvl w:val="2"/>
          <w:numId w:val="2"/>
        </w:numPr>
        <w:tabs>
          <w:tab w:val="left" w:pos="1620"/>
        </w:tabs>
        <w:spacing w:after="120"/>
        <w:ind w:right="-342"/>
        <w:jc w:val="both"/>
        <w:rPr>
          <w:sz w:val="24"/>
          <w:szCs w:val="24"/>
        </w:rPr>
      </w:pPr>
      <w:r w:rsidRPr="00B67567">
        <w:rPr>
          <w:sz w:val="24"/>
          <w:szCs w:val="24"/>
        </w:rPr>
        <w:t>Anexo V – Formulário Proposta de Preço;</w:t>
      </w:r>
    </w:p>
    <w:p w:rsid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 xml:space="preserve">A homologação desta licitação é de competência exclusiva do </w:t>
      </w:r>
      <w:proofErr w:type="gramStart"/>
      <w:r w:rsidRPr="00B67567">
        <w:rPr>
          <w:sz w:val="24"/>
          <w:szCs w:val="24"/>
        </w:rPr>
        <w:t>Sr.</w:t>
      </w:r>
      <w:proofErr w:type="gramEnd"/>
      <w:r w:rsidRPr="00B67567">
        <w:rPr>
          <w:sz w:val="24"/>
          <w:szCs w:val="24"/>
        </w:rPr>
        <w:t xml:space="preserve"> Presidente da Câ</w:t>
      </w:r>
      <w:r>
        <w:rPr>
          <w:sz w:val="24"/>
          <w:szCs w:val="24"/>
        </w:rPr>
        <w:t>mara Municipal de Caxias do Sul.</w:t>
      </w:r>
    </w:p>
    <w:p w:rsidR="00B67567" w:rsidRPr="00B67567" w:rsidRDefault="00B67567" w:rsidP="00B67567">
      <w:pPr>
        <w:pStyle w:val="Corpodetexto1"/>
        <w:numPr>
          <w:ilvl w:val="1"/>
          <w:numId w:val="2"/>
        </w:numPr>
        <w:tabs>
          <w:tab w:val="left" w:pos="1620"/>
        </w:tabs>
        <w:spacing w:after="120"/>
        <w:ind w:right="-342"/>
        <w:jc w:val="both"/>
        <w:rPr>
          <w:sz w:val="24"/>
          <w:szCs w:val="24"/>
        </w:rPr>
      </w:pPr>
      <w:r w:rsidRPr="00B67567">
        <w:rPr>
          <w:sz w:val="24"/>
          <w:szCs w:val="24"/>
        </w:rPr>
        <w:t xml:space="preserve">Dos atos praticados na presente Licitação caberão os recursos previstos no artigo 109 da Lei nº 8.666/93 dirigidos ao </w:t>
      </w:r>
      <w:proofErr w:type="gramStart"/>
      <w:r w:rsidRPr="00B67567">
        <w:rPr>
          <w:sz w:val="24"/>
          <w:szCs w:val="24"/>
        </w:rPr>
        <w:t>Sr.</w:t>
      </w:r>
      <w:proofErr w:type="gramEnd"/>
      <w:r w:rsidRPr="00B67567">
        <w:rPr>
          <w:sz w:val="24"/>
          <w:szCs w:val="24"/>
        </w:rPr>
        <w:t xml:space="preserve"> Presidente da Câmara.</w:t>
      </w: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sz w:val="24"/>
          <w:szCs w:val="24"/>
        </w:rPr>
        <w:t xml:space="preserve">As despesas decorrentes da licitação correrão por conta da dotação orçamentária 1002.4490.39 – </w:t>
      </w:r>
      <w:proofErr w:type="gramStart"/>
      <w:r w:rsidRPr="00FE78EE">
        <w:rPr>
          <w:sz w:val="24"/>
          <w:szCs w:val="24"/>
        </w:rPr>
        <w:t>Outros Serviç</w:t>
      </w:r>
      <w:r w:rsidR="0086236E">
        <w:rPr>
          <w:sz w:val="24"/>
          <w:szCs w:val="24"/>
        </w:rPr>
        <w:t>os de Terceiros Pessoa Jurídica</w:t>
      </w:r>
      <w:proofErr w:type="gramEnd"/>
      <w:r w:rsidR="0086236E">
        <w:rPr>
          <w:sz w:val="24"/>
          <w:szCs w:val="24"/>
        </w:rPr>
        <w:t>, 1001.4490.52 – Equipa</w:t>
      </w:r>
      <w:r w:rsidR="009A07C1">
        <w:rPr>
          <w:sz w:val="24"/>
          <w:szCs w:val="24"/>
        </w:rPr>
        <w:t>mentos e Material Permanente e 2</w:t>
      </w:r>
      <w:r w:rsidR="0086236E">
        <w:rPr>
          <w:sz w:val="24"/>
          <w:szCs w:val="24"/>
        </w:rPr>
        <w:t xml:space="preserve">001.3390.30 – Material de Consumo. </w:t>
      </w:r>
    </w:p>
    <w:p w:rsidR="00BA61BF" w:rsidRPr="00FE78EE" w:rsidRDefault="00BA61BF" w:rsidP="001D3426">
      <w:pPr>
        <w:pStyle w:val="Corpodetexto1"/>
        <w:numPr>
          <w:ilvl w:val="0"/>
          <w:numId w:val="2"/>
        </w:numPr>
        <w:tabs>
          <w:tab w:val="left" w:pos="1620"/>
        </w:tabs>
        <w:spacing w:after="120"/>
        <w:ind w:right="-342"/>
        <w:jc w:val="both"/>
        <w:rPr>
          <w:sz w:val="24"/>
          <w:szCs w:val="24"/>
        </w:rPr>
      </w:pPr>
      <w:r w:rsidRPr="00FE78EE">
        <w:rPr>
          <w:sz w:val="24"/>
          <w:szCs w:val="24"/>
        </w:rPr>
        <w:t xml:space="preserve"> À Câmara </w:t>
      </w:r>
      <w:r w:rsidR="00B67567">
        <w:rPr>
          <w:sz w:val="24"/>
          <w:szCs w:val="24"/>
        </w:rPr>
        <w:t xml:space="preserve">Municipal </w:t>
      </w:r>
      <w:r w:rsidRPr="00FE78EE">
        <w:rPr>
          <w:sz w:val="24"/>
          <w:szCs w:val="24"/>
        </w:rPr>
        <w:t>fica assegurado o direito de revogar ou anular a presente licitação, em decisão justificada.</w:t>
      </w:r>
    </w:p>
    <w:p w:rsidR="00BA61BF" w:rsidRPr="00FE78EE" w:rsidRDefault="00BA61BF" w:rsidP="001D3426">
      <w:pPr>
        <w:pStyle w:val="Corpodetexto1"/>
        <w:tabs>
          <w:tab w:val="left" w:pos="0"/>
          <w:tab w:val="left" w:pos="3969"/>
        </w:tabs>
        <w:spacing w:after="120"/>
        <w:ind w:right="-342"/>
        <w:jc w:val="both"/>
        <w:rPr>
          <w:sz w:val="24"/>
          <w:szCs w:val="24"/>
        </w:rPr>
      </w:pPr>
    </w:p>
    <w:p w:rsidR="00BA61BF" w:rsidRPr="00FE78EE" w:rsidRDefault="00BA61BF" w:rsidP="001D3426">
      <w:pPr>
        <w:pStyle w:val="Corpodetexto1"/>
        <w:tabs>
          <w:tab w:val="left" w:pos="0"/>
          <w:tab w:val="left" w:pos="3969"/>
        </w:tabs>
        <w:spacing w:after="120"/>
        <w:ind w:right="-342"/>
        <w:jc w:val="both"/>
        <w:rPr>
          <w:sz w:val="24"/>
          <w:szCs w:val="24"/>
        </w:rPr>
      </w:pPr>
      <w:r w:rsidRPr="00FE78EE">
        <w:rPr>
          <w:sz w:val="24"/>
          <w:szCs w:val="24"/>
        </w:rPr>
        <w:tab/>
        <w:t xml:space="preserve">Caxias do Sul, </w:t>
      </w:r>
      <w:r w:rsidR="00232B0A">
        <w:rPr>
          <w:sz w:val="24"/>
          <w:szCs w:val="24"/>
        </w:rPr>
        <w:t>2</w:t>
      </w:r>
      <w:r w:rsidR="00C94513">
        <w:rPr>
          <w:sz w:val="24"/>
          <w:szCs w:val="24"/>
        </w:rPr>
        <w:t>8</w:t>
      </w:r>
      <w:r w:rsidRPr="00FE78EE">
        <w:rPr>
          <w:sz w:val="24"/>
          <w:szCs w:val="24"/>
        </w:rPr>
        <w:t xml:space="preserve"> de junho de 201</w:t>
      </w:r>
      <w:r w:rsidR="00232B0A">
        <w:rPr>
          <w:sz w:val="24"/>
          <w:szCs w:val="24"/>
        </w:rPr>
        <w:t>6</w:t>
      </w:r>
      <w:r w:rsidRPr="00FE78EE">
        <w:rPr>
          <w:sz w:val="24"/>
          <w:szCs w:val="24"/>
        </w:rPr>
        <w:t>.</w:t>
      </w:r>
    </w:p>
    <w:p w:rsidR="00BA61BF" w:rsidRPr="00FE78EE" w:rsidRDefault="00BA61BF" w:rsidP="001D3426">
      <w:pPr>
        <w:pStyle w:val="Corpodetexto1"/>
        <w:tabs>
          <w:tab w:val="left" w:pos="0"/>
          <w:tab w:val="left" w:pos="3969"/>
        </w:tabs>
        <w:spacing w:after="120"/>
        <w:ind w:right="-342"/>
        <w:jc w:val="both"/>
        <w:rPr>
          <w:sz w:val="24"/>
          <w:szCs w:val="24"/>
        </w:rPr>
      </w:pPr>
    </w:p>
    <w:p w:rsidR="00BA61BF" w:rsidRPr="00FE78EE" w:rsidRDefault="00BA61BF" w:rsidP="001D3426">
      <w:pPr>
        <w:pStyle w:val="Corpodetexto1"/>
        <w:tabs>
          <w:tab w:val="left" w:pos="0"/>
          <w:tab w:val="left" w:pos="3969"/>
        </w:tabs>
        <w:spacing w:after="120"/>
        <w:ind w:right="-342"/>
        <w:jc w:val="both"/>
        <w:rPr>
          <w:sz w:val="24"/>
          <w:szCs w:val="24"/>
        </w:rPr>
      </w:pPr>
    </w:p>
    <w:p w:rsidR="00BA61BF" w:rsidRPr="00FE78EE" w:rsidRDefault="00BA61BF" w:rsidP="00C94513">
      <w:pPr>
        <w:pStyle w:val="Corpodetexto1"/>
        <w:tabs>
          <w:tab w:val="left" w:pos="0"/>
          <w:tab w:val="left" w:pos="3969"/>
        </w:tabs>
        <w:spacing w:after="120"/>
        <w:ind w:right="-340"/>
        <w:jc w:val="both"/>
        <w:rPr>
          <w:sz w:val="24"/>
          <w:szCs w:val="24"/>
        </w:rPr>
      </w:pPr>
      <w:r w:rsidRPr="00FE78EE">
        <w:rPr>
          <w:sz w:val="24"/>
          <w:szCs w:val="24"/>
        </w:rPr>
        <w:t xml:space="preserve">                                       VEREADOR </w:t>
      </w:r>
      <w:r w:rsidR="003C0AA5">
        <w:rPr>
          <w:sz w:val="24"/>
          <w:szCs w:val="24"/>
        </w:rPr>
        <w:t>EDI CARLOS PEREIRA DE SOUZA</w:t>
      </w:r>
    </w:p>
    <w:p w:rsidR="00BA61BF" w:rsidRPr="00FE78EE" w:rsidRDefault="00C94513" w:rsidP="00C94513">
      <w:pPr>
        <w:pStyle w:val="Corpodetexto1"/>
        <w:tabs>
          <w:tab w:val="left" w:pos="0"/>
          <w:tab w:val="left" w:pos="3969"/>
        </w:tabs>
        <w:spacing w:after="120"/>
        <w:ind w:right="-340"/>
        <w:jc w:val="both"/>
        <w:rPr>
          <w:sz w:val="24"/>
          <w:szCs w:val="24"/>
        </w:rPr>
      </w:pPr>
      <w:r>
        <w:rPr>
          <w:sz w:val="24"/>
          <w:szCs w:val="24"/>
        </w:rPr>
        <w:tab/>
        <w:t xml:space="preserve"> </w:t>
      </w:r>
      <w:r w:rsidR="00BA61BF" w:rsidRPr="00FE78EE">
        <w:rPr>
          <w:sz w:val="24"/>
          <w:szCs w:val="24"/>
        </w:rPr>
        <w:t>PRESIDENTE</w:t>
      </w:r>
    </w:p>
    <w:p w:rsidR="00BA61BF" w:rsidRPr="00FE78EE" w:rsidRDefault="00BA61BF" w:rsidP="001D3426">
      <w:pPr>
        <w:pStyle w:val="Corpodetexto1"/>
        <w:tabs>
          <w:tab w:val="left" w:pos="0"/>
          <w:tab w:val="left" w:pos="3969"/>
        </w:tabs>
        <w:spacing w:after="120"/>
        <w:ind w:right="-342"/>
        <w:jc w:val="both"/>
        <w:rPr>
          <w:sz w:val="24"/>
          <w:szCs w:val="24"/>
        </w:rPr>
      </w:pPr>
    </w:p>
    <w:p w:rsidR="00F11814" w:rsidRDefault="00F11814" w:rsidP="001D3426">
      <w:pPr>
        <w:spacing w:after="120" w:line="276" w:lineRule="auto"/>
        <w:rPr>
          <w:b/>
          <w:color w:val="000000"/>
          <w:sz w:val="24"/>
        </w:rPr>
      </w:pPr>
      <w:r>
        <w:rPr>
          <w:b/>
          <w:sz w:val="24"/>
        </w:rPr>
        <w:br w:type="page"/>
      </w: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Pr="00FE78EE" w:rsidRDefault="00C94513" w:rsidP="00C94513">
      <w:pPr>
        <w:pStyle w:val="Corpodetexto1"/>
        <w:tabs>
          <w:tab w:val="left" w:pos="3969"/>
        </w:tabs>
        <w:spacing w:after="120"/>
        <w:ind w:right="-342"/>
        <w:jc w:val="center"/>
        <w:rPr>
          <w:b/>
          <w:sz w:val="24"/>
          <w:szCs w:val="24"/>
        </w:rPr>
      </w:pPr>
      <w:r w:rsidRPr="00FE78EE">
        <w:rPr>
          <w:b/>
          <w:sz w:val="24"/>
          <w:szCs w:val="24"/>
        </w:rPr>
        <w:t>PROCESSO LICITATÓRIO N.º 17/2016</w:t>
      </w:r>
    </w:p>
    <w:p w:rsidR="00C94513" w:rsidRDefault="00C94513" w:rsidP="00C94513">
      <w:pPr>
        <w:pStyle w:val="Corpodetexto1"/>
        <w:tabs>
          <w:tab w:val="left" w:pos="3969"/>
        </w:tabs>
        <w:spacing w:after="120"/>
        <w:ind w:right="-342"/>
        <w:jc w:val="center"/>
        <w:rPr>
          <w:b/>
          <w:sz w:val="24"/>
          <w:szCs w:val="24"/>
        </w:rPr>
      </w:pPr>
      <w:r w:rsidRPr="00FE78EE">
        <w:rPr>
          <w:b/>
          <w:sz w:val="24"/>
          <w:szCs w:val="24"/>
        </w:rPr>
        <w:t>PREGÃO PRESENCIAL Nº 12/2016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ANEXO I</w:t>
      </w: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CREDENCIAMENTO</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Pr="007445CF" w:rsidRDefault="00C94513" w:rsidP="00C94513">
      <w:pPr>
        <w:jc w:val="both"/>
        <w:rPr>
          <w:sz w:val="22"/>
          <w:szCs w:val="22"/>
        </w:rPr>
      </w:pPr>
      <w:r w:rsidRPr="007445CF">
        <w:rPr>
          <w:sz w:val="22"/>
          <w:szCs w:val="22"/>
        </w:rPr>
        <w:t xml:space="preserve">Pelo presente, credenciamos </w:t>
      </w:r>
      <w:proofErr w:type="gramStart"/>
      <w:r w:rsidRPr="007445CF">
        <w:rPr>
          <w:sz w:val="22"/>
          <w:szCs w:val="22"/>
        </w:rPr>
        <w:t>o(</w:t>
      </w:r>
      <w:proofErr w:type="gramEnd"/>
      <w:r w:rsidRPr="007445CF">
        <w:rPr>
          <w:sz w:val="22"/>
          <w:szCs w:val="22"/>
        </w:rPr>
        <w:t>a) Sr.(a) ........................................, portador(a) da Cédula de Identidade nº ..................................., para participar do Processo Licitatório nº 07/2016, Pregão Presencial nº 04/2016, podendo praticar todos os atos inerentes ao referido procedimento, inclusive os poderes para formular lances, negociar preços, interpor e desistir de recursos em todas as fases licitatórias.</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r>
        <w:rPr>
          <w:sz w:val="22"/>
          <w:szCs w:val="22"/>
        </w:rPr>
        <w:t xml:space="preserve"> 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w:t>
      </w:r>
      <w:r>
        <w:rPr>
          <w:b/>
          <w:sz w:val="22"/>
          <w:szCs w:val="22"/>
        </w:rPr>
        <w:t xml:space="preserve"> legal da licitante (reconhecida</w:t>
      </w:r>
      <w:r w:rsidRPr="007445CF">
        <w:rPr>
          <w:b/>
          <w:sz w:val="22"/>
          <w:szCs w:val="22"/>
        </w:rPr>
        <w:t xml:space="preserve"> por tabelião)</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94513" w:rsidRPr="00FE78EE" w:rsidRDefault="00C94513" w:rsidP="00C94513">
      <w:pPr>
        <w:pStyle w:val="Corpodetexto1"/>
        <w:tabs>
          <w:tab w:val="left" w:pos="3969"/>
        </w:tabs>
        <w:spacing w:after="120"/>
        <w:ind w:right="-342"/>
        <w:jc w:val="center"/>
        <w:rPr>
          <w:b/>
          <w:sz w:val="24"/>
          <w:szCs w:val="24"/>
        </w:rPr>
      </w:pPr>
      <w:r w:rsidRPr="00FE78EE">
        <w:rPr>
          <w:b/>
          <w:sz w:val="24"/>
          <w:szCs w:val="24"/>
        </w:rPr>
        <w:t>PROCESSO LICITATÓRIO N.º 17/2016</w:t>
      </w:r>
    </w:p>
    <w:p w:rsidR="00C94513" w:rsidRDefault="00C94513" w:rsidP="00C94513">
      <w:pPr>
        <w:pStyle w:val="Corpodetexto1"/>
        <w:tabs>
          <w:tab w:val="left" w:pos="3969"/>
        </w:tabs>
        <w:spacing w:after="120"/>
        <w:ind w:right="-342"/>
        <w:jc w:val="center"/>
        <w:rPr>
          <w:b/>
          <w:sz w:val="24"/>
          <w:szCs w:val="24"/>
        </w:rPr>
      </w:pPr>
      <w:r w:rsidRPr="00FE78EE">
        <w:rPr>
          <w:b/>
          <w:sz w:val="24"/>
          <w:szCs w:val="24"/>
        </w:rPr>
        <w:t>PREGÃO PRESENCIAL Nº 12/2016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ANEXO II</w:t>
      </w: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DECLARAÇÃO DE ENQUADRAMENTO PARA ME E EPP</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(Razão social da licitante</w:t>
      </w:r>
      <w:proofErr w:type="gramStart"/>
      <w:r w:rsidRPr="007445CF">
        <w:rPr>
          <w:sz w:val="22"/>
          <w:szCs w:val="22"/>
        </w:rPr>
        <w:t>) ...</w:t>
      </w:r>
      <w:proofErr w:type="gramEnd"/>
      <w:r w:rsidRPr="007445CF">
        <w:rPr>
          <w:sz w:val="22"/>
          <w:szCs w:val="22"/>
        </w:rPr>
        <w:t>......................................................................, por meio de seu representante legal e contador ou técnico contábil, declara, sob as penas da lei, que:</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(a) enquadra-se na situação de microempresa ou empresa de pequeno porte;</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(b) o valor da receita bruta anual, no último exercício, não excedeu o limite fixado nos incisos I e II do art. 3º da Lei Complementar nº 123, de 14 de dezembro de 2006;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(c) não se enquadra em quaisquer das hipóteses de exclusão relacionadas nos incisos I a X do parágrafo 4º do art. 3º da Lei Complementar nº 123, de 14 de dezembro de 2006.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 xml:space="preserve">Representante legal da licitante </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 (reconhecida por tabelião)</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94513" w:rsidRPr="00FE78EE" w:rsidRDefault="00C94513" w:rsidP="00C94513">
      <w:pPr>
        <w:pStyle w:val="Corpodetexto1"/>
        <w:tabs>
          <w:tab w:val="left" w:pos="3969"/>
        </w:tabs>
        <w:spacing w:after="120"/>
        <w:ind w:right="-342"/>
        <w:jc w:val="center"/>
        <w:rPr>
          <w:b/>
          <w:sz w:val="24"/>
          <w:szCs w:val="24"/>
        </w:rPr>
      </w:pPr>
      <w:r w:rsidRPr="00FE78EE">
        <w:rPr>
          <w:b/>
          <w:sz w:val="24"/>
          <w:szCs w:val="24"/>
        </w:rPr>
        <w:t>PROCESSO LICITATÓRIO N.º 17/2016</w:t>
      </w:r>
    </w:p>
    <w:p w:rsidR="00C94513" w:rsidRDefault="00C94513" w:rsidP="00C94513">
      <w:pPr>
        <w:pStyle w:val="Corpodetexto1"/>
        <w:tabs>
          <w:tab w:val="left" w:pos="3969"/>
        </w:tabs>
        <w:spacing w:after="120"/>
        <w:ind w:right="-342"/>
        <w:jc w:val="center"/>
        <w:rPr>
          <w:b/>
          <w:sz w:val="24"/>
          <w:szCs w:val="24"/>
        </w:rPr>
      </w:pPr>
      <w:r w:rsidRPr="00FE78EE">
        <w:rPr>
          <w:b/>
          <w:sz w:val="24"/>
          <w:szCs w:val="24"/>
        </w:rPr>
        <w:t>PREGÃO PRESENCIAL Nº 12/2016</w:t>
      </w:r>
    </w:p>
    <w:p w:rsidR="00C94513"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4"/>
        </w:rPr>
      </w:pPr>
      <w:r w:rsidRPr="00C94513">
        <w:rPr>
          <w:b/>
          <w:sz w:val="24"/>
        </w:rPr>
        <w:t>ANEXO IV</w:t>
      </w:r>
    </w:p>
    <w:p w:rsidR="00C94513" w:rsidRPr="00C94513"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4"/>
        </w:rPr>
      </w:pPr>
    </w:p>
    <w:p w:rsidR="00C94513" w:rsidRPr="00C94513" w:rsidRDefault="00C94513" w:rsidP="00C94513">
      <w:pPr>
        <w:pStyle w:val="Corpodetexto1"/>
        <w:tabs>
          <w:tab w:val="left" w:pos="1260"/>
        </w:tabs>
        <w:ind w:left="357" w:right="-340"/>
        <w:jc w:val="center"/>
        <w:rPr>
          <w:b/>
          <w:sz w:val="24"/>
          <w:szCs w:val="24"/>
        </w:rPr>
      </w:pPr>
      <w:r w:rsidRPr="00C94513">
        <w:rPr>
          <w:b/>
          <w:sz w:val="24"/>
          <w:szCs w:val="24"/>
        </w:rPr>
        <w:t>DECLARAÇÃO DE CUMPRIMENTO AO DISPOSTO NO INCISO XXXIII DO ART. 7º DA CONSTITUIÇÃO FEDERAL</w:t>
      </w:r>
    </w:p>
    <w:p w:rsidR="00C94513" w:rsidRPr="00C94513"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4"/>
        </w:rPr>
      </w:pPr>
    </w:p>
    <w:p w:rsidR="00C94513" w:rsidRPr="00C378C8"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94513" w:rsidRPr="00C378C8" w:rsidRDefault="00C94513" w:rsidP="00C94513">
      <w:pPr>
        <w:pStyle w:val="Corpodetexto1"/>
        <w:tabs>
          <w:tab w:val="left" w:pos="1260"/>
        </w:tabs>
        <w:ind w:right="-342"/>
        <w:jc w:val="both"/>
        <w:rPr>
          <w:sz w:val="22"/>
          <w:szCs w:val="22"/>
        </w:rPr>
      </w:pPr>
      <w:r w:rsidRPr="00C378C8">
        <w:rPr>
          <w:sz w:val="22"/>
          <w:szCs w:val="22"/>
        </w:rPr>
        <w:t>(Razão Social da Licitante</w:t>
      </w:r>
      <w:proofErr w:type="gramStart"/>
      <w:r w:rsidRPr="00C378C8">
        <w:rPr>
          <w:sz w:val="22"/>
          <w:szCs w:val="22"/>
        </w:rPr>
        <w:t>) ...</w:t>
      </w:r>
      <w:proofErr w:type="gramEnd"/>
      <w:r w:rsidRPr="00C378C8">
        <w:rPr>
          <w:sz w:val="22"/>
          <w:szCs w:val="22"/>
        </w:rPr>
        <w:t xml:space="preserve">.............................................. </w:t>
      </w:r>
      <w:proofErr w:type="gramStart"/>
      <w:r w:rsidRPr="00C378C8">
        <w:rPr>
          <w:sz w:val="22"/>
          <w:szCs w:val="22"/>
        </w:rPr>
        <w:t>........................</w:t>
      </w:r>
      <w:proofErr w:type="gramEnd"/>
      <w:r w:rsidRPr="00C378C8">
        <w:rPr>
          <w:sz w:val="22"/>
          <w:szCs w:val="22"/>
        </w:rPr>
        <w:t>, inscrito no CNPJ n.º ..........................................., por intermédio de seu representante legal</w:t>
      </w:r>
      <w:r>
        <w:rPr>
          <w:sz w:val="22"/>
          <w:szCs w:val="22"/>
        </w:rPr>
        <w:t>,</w:t>
      </w:r>
      <w:r w:rsidRPr="00C378C8">
        <w:rPr>
          <w:sz w:val="22"/>
          <w:szCs w:val="22"/>
        </w:rPr>
        <w:t xml:space="preserve"> o Sr. ou a Sra. ................................, portador</w:t>
      </w:r>
      <w:r>
        <w:rPr>
          <w:sz w:val="22"/>
          <w:szCs w:val="22"/>
        </w:rPr>
        <w:t xml:space="preserve"> </w:t>
      </w:r>
      <w:r w:rsidRPr="00C378C8">
        <w:rPr>
          <w:sz w:val="22"/>
          <w:szCs w:val="22"/>
        </w:rPr>
        <w:t>(a) da Carteira de Identidade n.º ...................................., e do CPF n.º ........................, DECLARA, para fins do disposto no inciso XXXIII</w:t>
      </w:r>
      <w:r>
        <w:rPr>
          <w:sz w:val="22"/>
          <w:szCs w:val="22"/>
        </w:rPr>
        <w:t xml:space="preserve"> do</w:t>
      </w:r>
      <w:r w:rsidRPr="00C378C8">
        <w:rPr>
          <w:sz w:val="22"/>
          <w:szCs w:val="22"/>
        </w:rPr>
        <w:t xml:space="preserve"> art. 7º da Constituição Federal</w:t>
      </w:r>
      <w:r>
        <w:rPr>
          <w:sz w:val="22"/>
          <w:szCs w:val="22"/>
        </w:rPr>
        <w:t>,</w:t>
      </w:r>
      <w:r w:rsidRPr="00C378C8">
        <w:rPr>
          <w:sz w:val="22"/>
          <w:szCs w:val="22"/>
        </w:rPr>
        <w:t xml:space="preserve"> combinado </w:t>
      </w:r>
      <w:r>
        <w:rPr>
          <w:sz w:val="22"/>
          <w:szCs w:val="22"/>
        </w:rPr>
        <w:t xml:space="preserve">com </w:t>
      </w:r>
      <w:r w:rsidRPr="00C378C8">
        <w:rPr>
          <w:sz w:val="22"/>
          <w:szCs w:val="22"/>
        </w:rPr>
        <w:t xml:space="preserve">o inciso V do art. 27 da Lei </w:t>
      </w:r>
      <w:r>
        <w:rPr>
          <w:sz w:val="22"/>
          <w:szCs w:val="22"/>
        </w:rPr>
        <w:t xml:space="preserve">Federal nº </w:t>
      </w:r>
      <w:r w:rsidRPr="00C378C8">
        <w:rPr>
          <w:sz w:val="22"/>
          <w:szCs w:val="22"/>
        </w:rPr>
        <w:t>8.666/93, que não emprega menor</w:t>
      </w:r>
      <w:r>
        <w:rPr>
          <w:sz w:val="22"/>
          <w:szCs w:val="22"/>
        </w:rPr>
        <w:t>es</w:t>
      </w:r>
      <w:r w:rsidRPr="00C378C8">
        <w:rPr>
          <w:sz w:val="22"/>
          <w:szCs w:val="22"/>
        </w:rPr>
        <w:t xml:space="preserve"> de dezoito anos em trabalho noturno, perigoso ou insalubre e </w:t>
      </w:r>
      <w:r>
        <w:rPr>
          <w:sz w:val="22"/>
          <w:szCs w:val="22"/>
        </w:rPr>
        <w:t xml:space="preserve">de que </w:t>
      </w:r>
      <w:r w:rsidRPr="00C378C8">
        <w:rPr>
          <w:sz w:val="22"/>
          <w:szCs w:val="22"/>
        </w:rPr>
        <w:t>não emprega menor</w:t>
      </w:r>
      <w:r>
        <w:rPr>
          <w:sz w:val="22"/>
          <w:szCs w:val="22"/>
        </w:rPr>
        <w:t>es</w:t>
      </w:r>
      <w:r w:rsidRPr="00C378C8">
        <w:rPr>
          <w:sz w:val="22"/>
          <w:szCs w:val="22"/>
        </w:rPr>
        <w:t xml:space="preserve"> de dezesseis anos.</w:t>
      </w:r>
    </w:p>
    <w:p w:rsidR="00C94513" w:rsidRPr="00C378C8"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C94513" w:rsidRDefault="00C94513" w:rsidP="00C94513">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 xml:space="preserve">Ressalva: emprega menor, a partir de quatorze anos, na condição de aprendiz </w:t>
      </w:r>
      <w:proofErr w:type="gramStart"/>
      <w:r w:rsidRPr="00C378C8">
        <w:rPr>
          <w:sz w:val="22"/>
          <w:szCs w:val="22"/>
        </w:rPr>
        <w:t xml:space="preserve">(    </w:t>
      </w:r>
      <w:proofErr w:type="gramEnd"/>
      <w:r w:rsidRPr="00C378C8">
        <w:rPr>
          <w:sz w:val="22"/>
          <w:szCs w:val="22"/>
        </w:rPr>
        <w:t>)</w:t>
      </w:r>
      <w:r>
        <w:rPr>
          <w:sz w:val="22"/>
          <w:szCs w:val="22"/>
        </w:rPr>
        <w:t>.</w:t>
      </w:r>
    </w:p>
    <w:p w:rsidR="00C94513" w:rsidRDefault="00C94513" w:rsidP="00C94513">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94513" w:rsidRPr="00C378C8" w:rsidRDefault="00C94513" w:rsidP="00C94513">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Por ser expressão de verdade, firmamos apresente.</w:t>
      </w:r>
    </w:p>
    <w:p w:rsidR="00C94513" w:rsidRPr="00C378C8"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94513" w:rsidRPr="00C378C8"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94513" w:rsidRPr="00C378C8" w:rsidRDefault="00C94513" w:rsidP="00C94513">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C94513"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Pr="00C378C8" w:rsidRDefault="00C94513" w:rsidP="00C94513">
      <w:pPr>
        <w:tabs>
          <w:tab w:val="left" w:pos="1440"/>
        </w:tabs>
        <w:ind w:right="-81"/>
        <w:jc w:val="both"/>
        <w:rPr>
          <w:sz w:val="22"/>
          <w:szCs w:val="22"/>
        </w:rPr>
      </w:pPr>
    </w:p>
    <w:p w:rsidR="00C94513" w:rsidRDefault="00C94513" w:rsidP="00C94513">
      <w:pPr>
        <w:tabs>
          <w:tab w:val="left" w:pos="1440"/>
        </w:tabs>
        <w:ind w:right="-81"/>
        <w:jc w:val="both"/>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Default="00C94513" w:rsidP="00C94513">
      <w:pPr>
        <w:tabs>
          <w:tab w:val="left" w:pos="1440"/>
        </w:tabs>
        <w:spacing w:line="360" w:lineRule="auto"/>
        <w:ind w:right="-81"/>
        <w:jc w:val="center"/>
        <w:rPr>
          <w:b/>
          <w:sz w:val="22"/>
          <w:szCs w:val="22"/>
        </w:rPr>
      </w:pPr>
    </w:p>
    <w:p w:rsidR="00C94513" w:rsidRPr="00FE78EE" w:rsidRDefault="00C94513" w:rsidP="00C94513">
      <w:pPr>
        <w:pStyle w:val="Corpodetexto1"/>
        <w:tabs>
          <w:tab w:val="left" w:pos="3969"/>
        </w:tabs>
        <w:spacing w:after="120"/>
        <w:ind w:right="-342"/>
        <w:jc w:val="center"/>
        <w:rPr>
          <w:b/>
          <w:sz w:val="24"/>
          <w:szCs w:val="24"/>
        </w:rPr>
      </w:pPr>
      <w:r w:rsidRPr="00FE78EE">
        <w:rPr>
          <w:b/>
          <w:sz w:val="24"/>
          <w:szCs w:val="24"/>
        </w:rPr>
        <w:t>PROCESSO LICITATÓRIO N.º 17/2016</w:t>
      </w:r>
    </w:p>
    <w:p w:rsidR="00C94513" w:rsidRDefault="00C94513" w:rsidP="00C94513">
      <w:pPr>
        <w:pStyle w:val="Corpodetexto1"/>
        <w:tabs>
          <w:tab w:val="left" w:pos="3969"/>
        </w:tabs>
        <w:spacing w:after="120"/>
        <w:ind w:right="-342"/>
        <w:jc w:val="center"/>
        <w:rPr>
          <w:b/>
          <w:sz w:val="24"/>
          <w:szCs w:val="24"/>
        </w:rPr>
      </w:pPr>
      <w:r w:rsidRPr="00FE78EE">
        <w:rPr>
          <w:b/>
          <w:sz w:val="24"/>
          <w:szCs w:val="24"/>
        </w:rPr>
        <w:t>PREGÃO PRESENCIAL Nº 12/2016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ANEXO IV</w:t>
      </w: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p>
    <w:p w:rsidR="00C94513" w:rsidRP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4"/>
        </w:rPr>
      </w:pPr>
      <w:r w:rsidRPr="00C94513">
        <w:rPr>
          <w:b/>
          <w:sz w:val="24"/>
        </w:rPr>
        <w:t>DECLARAÇÃO DE IDONEIDADE</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99699C">
        <w:rPr>
          <w:sz w:val="22"/>
          <w:szCs w:val="22"/>
        </w:rPr>
        <w:t>(Razão social da licitante</w:t>
      </w:r>
      <w:proofErr w:type="gramStart"/>
      <w:r w:rsidRPr="0099699C">
        <w:rPr>
          <w:sz w:val="22"/>
          <w:szCs w:val="22"/>
        </w:rPr>
        <w:t>) ...</w:t>
      </w:r>
      <w:proofErr w:type="gramEnd"/>
      <w:r w:rsidRPr="0099699C">
        <w:rPr>
          <w:sz w:val="22"/>
          <w:szCs w:val="22"/>
        </w:rPr>
        <w:t>......................................................................,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C94513"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Default="00C94513" w:rsidP="00C94513">
      <w:pPr>
        <w:tabs>
          <w:tab w:val="left" w:pos="1440"/>
        </w:tabs>
        <w:ind w:right="-81"/>
        <w:jc w:val="both"/>
        <w:rPr>
          <w:sz w:val="22"/>
          <w:szCs w:val="22"/>
        </w:rPr>
      </w:pPr>
    </w:p>
    <w:p w:rsidR="00C94513" w:rsidRPr="00FE78EE" w:rsidRDefault="00C94513" w:rsidP="00C94513">
      <w:pPr>
        <w:pStyle w:val="Corpodetexto1"/>
        <w:tabs>
          <w:tab w:val="left" w:pos="3969"/>
        </w:tabs>
        <w:spacing w:after="120"/>
        <w:ind w:right="-342"/>
        <w:jc w:val="center"/>
        <w:rPr>
          <w:b/>
          <w:sz w:val="24"/>
          <w:szCs w:val="24"/>
        </w:rPr>
      </w:pPr>
      <w:r w:rsidRPr="00FE78EE">
        <w:rPr>
          <w:b/>
          <w:sz w:val="24"/>
          <w:szCs w:val="24"/>
        </w:rPr>
        <w:lastRenderedPageBreak/>
        <w:t>PROCESSO LICITATÓRIO N.º 17/2016</w:t>
      </w:r>
    </w:p>
    <w:p w:rsidR="00C94513" w:rsidRDefault="00C94513" w:rsidP="00C94513">
      <w:pPr>
        <w:pStyle w:val="Corpodetexto1"/>
        <w:tabs>
          <w:tab w:val="left" w:pos="3969"/>
        </w:tabs>
        <w:spacing w:after="120"/>
        <w:ind w:right="-342"/>
        <w:jc w:val="center"/>
        <w:rPr>
          <w:b/>
          <w:sz w:val="24"/>
          <w:szCs w:val="24"/>
        </w:rPr>
      </w:pPr>
      <w:r w:rsidRPr="00FE78EE">
        <w:rPr>
          <w:b/>
          <w:sz w:val="24"/>
          <w:szCs w:val="24"/>
        </w:rPr>
        <w:t>PREGÃO PRESENCIAL Nº 12/2016</w:t>
      </w:r>
    </w:p>
    <w:p w:rsidR="00BA61BF" w:rsidRPr="00FE78EE" w:rsidRDefault="00C94513" w:rsidP="001D3426">
      <w:pPr>
        <w:tabs>
          <w:tab w:val="left" w:pos="1440"/>
        </w:tabs>
        <w:spacing w:after="120"/>
        <w:ind w:right="-81"/>
        <w:jc w:val="center"/>
        <w:rPr>
          <w:b/>
          <w:sz w:val="24"/>
        </w:rPr>
      </w:pPr>
      <w:r>
        <w:rPr>
          <w:b/>
          <w:sz w:val="24"/>
        </w:rPr>
        <w:t>AN</w:t>
      </w:r>
      <w:r w:rsidR="00BA61BF" w:rsidRPr="00FE78EE">
        <w:rPr>
          <w:b/>
          <w:sz w:val="24"/>
        </w:rPr>
        <w:t>EXO V</w:t>
      </w:r>
    </w:p>
    <w:p w:rsidR="00BA61BF" w:rsidRPr="00FE78EE" w:rsidRDefault="00BA61BF" w:rsidP="001D3426">
      <w:pPr>
        <w:tabs>
          <w:tab w:val="left" w:pos="1440"/>
        </w:tabs>
        <w:spacing w:after="120"/>
        <w:ind w:right="-81"/>
        <w:jc w:val="center"/>
        <w:rPr>
          <w:b/>
          <w:sz w:val="24"/>
        </w:rPr>
      </w:pPr>
    </w:p>
    <w:p w:rsidR="00BA61BF" w:rsidRPr="00FE78EE" w:rsidRDefault="00BA61BF" w:rsidP="001D3426">
      <w:pPr>
        <w:tabs>
          <w:tab w:val="left" w:pos="1440"/>
        </w:tabs>
        <w:spacing w:after="120"/>
        <w:ind w:right="-81"/>
        <w:jc w:val="center"/>
        <w:outlineLvl w:val="0"/>
        <w:rPr>
          <w:b/>
          <w:sz w:val="24"/>
        </w:rPr>
      </w:pPr>
      <w:r w:rsidRPr="00FE78EE">
        <w:rPr>
          <w:b/>
          <w:sz w:val="24"/>
        </w:rPr>
        <w:t>FORMULÁRIO PROPOSTA PREÇOS</w:t>
      </w:r>
    </w:p>
    <w:p w:rsidR="00BA61BF" w:rsidRPr="00FE78EE" w:rsidRDefault="00BA61BF" w:rsidP="001D3426">
      <w:pPr>
        <w:tabs>
          <w:tab w:val="left" w:pos="1440"/>
        </w:tabs>
        <w:spacing w:after="120"/>
        <w:ind w:right="-81"/>
        <w:jc w:val="both"/>
        <w:rPr>
          <w:sz w:val="24"/>
        </w:rPr>
      </w:pPr>
    </w:p>
    <w:p w:rsidR="00BA61BF" w:rsidRPr="00FE78EE" w:rsidRDefault="00BA61BF" w:rsidP="001D3426">
      <w:pPr>
        <w:tabs>
          <w:tab w:val="left" w:pos="1440"/>
        </w:tabs>
        <w:spacing w:after="120"/>
        <w:ind w:right="-81"/>
        <w:jc w:val="both"/>
        <w:outlineLvl w:val="0"/>
        <w:rPr>
          <w:b/>
          <w:sz w:val="24"/>
        </w:rPr>
      </w:pPr>
      <w:r w:rsidRPr="00FE78EE">
        <w:rPr>
          <w:b/>
          <w:sz w:val="24"/>
        </w:rPr>
        <w:t>Razão Social:</w:t>
      </w:r>
      <w:r w:rsidR="00292360">
        <w:rPr>
          <w:b/>
          <w:sz w:val="24"/>
        </w:rPr>
        <w:t xml:space="preserve"> </w:t>
      </w:r>
      <w:r w:rsidRPr="00FE78EE">
        <w:rPr>
          <w:b/>
          <w:sz w:val="24"/>
        </w:rPr>
        <w:t>_____________________________</w:t>
      </w:r>
      <w:r w:rsidR="00292360">
        <w:rPr>
          <w:b/>
          <w:sz w:val="24"/>
        </w:rPr>
        <w:t>______________________________</w:t>
      </w:r>
    </w:p>
    <w:p w:rsidR="00BA61BF" w:rsidRPr="00FE78EE" w:rsidRDefault="00BA61BF" w:rsidP="001D3426">
      <w:pPr>
        <w:tabs>
          <w:tab w:val="left" w:pos="1440"/>
        </w:tabs>
        <w:spacing w:after="120"/>
        <w:ind w:right="-81"/>
        <w:jc w:val="both"/>
        <w:rPr>
          <w:b/>
          <w:sz w:val="24"/>
        </w:rPr>
      </w:pPr>
      <w:r w:rsidRPr="00FE78EE">
        <w:rPr>
          <w:b/>
          <w:sz w:val="24"/>
        </w:rPr>
        <w:t>E-mai</w:t>
      </w:r>
      <w:r w:rsidR="00F11814">
        <w:rPr>
          <w:b/>
          <w:sz w:val="24"/>
        </w:rPr>
        <w:t xml:space="preserve">l: </w:t>
      </w:r>
      <w:r w:rsidRPr="00FE78EE">
        <w:rPr>
          <w:b/>
          <w:sz w:val="24"/>
        </w:rPr>
        <w:t>___________________________________</w:t>
      </w:r>
      <w:proofErr w:type="gramStart"/>
      <w:r w:rsidRPr="00FE78EE">
        <w:rPr>
          <w:b/>
          <w:sz w:val="24"/>
        </w:rPr>
        <w:t xml:space="preserve">  </w:t>
      </w:r>
      <w:proofErr w:type="gramEnd"/>
      <w:r w:rsidRPr="00FE78EE">
        <w:rPr>
          <w:b/>
          <w:sz w:val="24"/>
        </w:rPr>
        <w:t>Fone: _______________________</w:t>
      </w:r>
    </w:p>
    <w:p w:rsidR="00BA61BF" w:rsidRPr="00FE78EE" w:rsidRDefault="00BA61BF" w:rsidP="001D3426">
      <w:pPr>
        <w:tabs>
          <w:tab w:val="left" w:pos="1440"/>
        </w:tabs>
        <w:spacing w:after="120"/>
        <w:ind w:right="-81"/>
        <w:jc w:val="both"/>
        <w:rPr>
          <w:b/>
          <w:sz w:val="24"/>
        </w:rPr>
      </w:pPr>
      <w:r w:rsidRPr="00FE78EE">
        <w:rPr>
          <w:b/>
          <w:sz w:val="24"/>
        </w:rPr>
        <w:t>CNPJ</w:t>
      </w:r>
      <w:proofErr w:type="gramStart"/>
      <w:r w:rsidRPr="00FE78EE">
        <w:rPr>
          <w:b/>
          <w:sz w:val="24"/>
        </w:rPr>
        <w:t xml:space="preserve">   </w:t>
      </w:r>
      <w:proofErr w:type="gramEnd"/>
      <w:r w:rsidRPr="00FE78EE">
        <w:rPr>
          <w:b/>
          <w:sz w:val="24"/>
        </w:rPr>
        <w:t>___________________________________         Data   _____ /  ______ / 201</w:t>
      </w:r>
      <w:r w:rsidR="00F11814">
        <w:rPr>
          <w:b/>
          <w:sz w:val="24"/>
        </w:rPr>
        <w:t>6</w:t>
      </w:r>
      <w:r w:rsidRPr="00FE78EE">
        <w:rPr>
          <w:b/>
          <w:sz w:val="24"/>
        </w:rPr>
        <w:t>.</w:t>
      </w:r>
    </w:p>
    <w:p w:rsidR="00BA61BF" w:rsidRPr="00FE78EE" w:rsidRDefault="00BA61BF" w:rsidP="001D3426">
      <w:pPr>
        <w:spacing w:after="120"/>
        <w:rPr>
          <w:b/>
          <w:sz w:val="24"/>
        </w:rPr>
      </w:pPr>
    </w:p>
    <w:tbl>
      <w:tblPr>
        <w:tblStyle w:val="Tabelacomtema"/>
        <w:tblW w:w="9068" w:type="dxa"/>
        <w:tblLayout w:type="fixed"/>
        <w:tblLook w:val="01E0" w:firstRow="1" w:lastRow="1" w:firstColumn="1" w:lastColumn="1" w:noHBand="0" w:noVBand="0"/>
      </w:tblPr>
      <w:tblGrid>
        <w:gridCol w:w="828"/>
        <w:gridCol w:w="981"/>
        <w:gridCol w:w="4111"/>
        <w:gridCol w:w="1559"/>
        <w:gridCol w:w="1589"/>
      </w:tblGrid>
      <w:tr w:rsidR="00FE78EE" w:rsidRPr="00FE78EE" w:rsidTr="00C94513">
        <w:trPr>
          <w:trHeight w:val="697"/>
        </w:trPr>
        <w:tc>
          <w:tcPr>
            <w:tcW w:w="828" w:type="dxa"/>
            <w:vAlign w:val="center"/>
          </w:tcPr>
          <w:p w:rsidR="00FE78EE" w:rsidRPr="00FE78EE" w:rsidRDefault="00FE78EE" w:rsidP="00C94513">
            <w:pPr>
              <w:rPr>
                <w:b/>
                <w:sz w:val="24"/>
              </w:rPr>
            </w:pPr>
            <w:r w:rsidRPr="00FE78EE">
              <w:rPr>
                <w:b/>
                <w:sz w:val="24"/>
              </w:rPr>
              <w:t>I</w:t>
            </w:r>
            <w:r>
              <w:rPr>
                <w:b/>
                <w:sz w:val="24"/>
              </w:rPr>
              <w:t>tem</w:t>
            </w:r>
          </w:p>
        </w:tc>
        <w:tc>
          <w:tcPr>
            <w:tcW w:w="981" w:type="dxa"/>
            <w:vAlign w:val="center"/>
          </w:tcPr>
          <w:p w:rsidR="00FE78EE" w:rsidRPr="00FE78EE" w:rsidRDefault="00FE78EE" w:rsidP="00C94513">
            <w:pPr>
              <w:rPr>
                <w:b/>
                <w:sz w:val="24"/>
              </w:rPr>
            </w:pPr>
            <w:r w:rsidRPr="00FE78EE">
              <w:rPr>
                <w:b/>
                <w:sz w:val="24"/>
              </w:rPr>
              <w:t>Quant</w:t>
            </w:r>
            <w:r w:rsidR="00C94513">
              <w:rPr>
                <w:b/>
                <w:sz w:val="24"/>
              </w:rPr>
              <w:t>.</w:t>
            </w:r>
          </w:p>
        </w:tc>
        <w:tc>
          <w:tcPr>
            <w:tcW w:w="4111" w:type="dxa"/>
            <w:vAlign w:val="center"/>
          </w:tcPr>
          <w:p w:rsidR="00FE78EE" w:rsidRPr="00FE78EE" w:rsidRDefault="00FE78EE" w:rsidP="00C94513">
            <w:pPr>
              <w:jc w:val="center"/>
              <w:rPr>
                <w:b/>
                <w:sz w:val="24"/>
              </w:rPr>
            </w:pPr>
            <w:r w:rsidRPr="00FE78EE">
              <w:rPr>
                <w:b/>
                <w:sz w:val="24"/>
              </w:rPr>
              <w:t>DESCRIÇÃO</w:t>
            </w:r>
          </w:p>
        </w:tc>
        <w:tc>
          <w:tcPr>
            <w:tcW w:w="1559" w:type="dxa"/>
            <w:vAlign w:val="center"/>
          </w:tcPr>
          <w:p w:rsidR="00FE78EE" w:rsidRPr="00FE78EE" w:rsidRDefault="00FE78EE" w:rsidP="00C94513">
            <w:pPr>
              <w:rPr>
                <w:b/>
                <w:sz w:val="24"/>
              </w:rPr>
            </w:pPr>
            <w:r>
              <w:rPr>
                <w:b/>
                <w:sz w:val="24"/>
              </w:rPr>
              <w:t>Preço Unitário</w:t>
            </w:r>
          </w:p>
        </w:tc>
        <w:tc>
          <w:tcPr>
            <w:tcW w:w="1589" w:type="dxa"/>
            <w:vAlign w:val="center"/>
          </w:tcPr>
          <w:p w:rsidR="00FE78EE" w:rsidRPr="00FE78EE" w:rsidRDefault="00FE78EE" w:rsidP="00C94513">
            <w:pPr>
              <w:rPr>
                <w:b/>
                <w:sz w:val="24"/>
              </w:rPr>
            </w:pPr>
            <w:r w:rsidRPr="00FE78EE">
              <w:rPr>
                <w:b/>
                <w:sz w:val="24"/>
              </w:rPr>
              <w:t>Preço</w:t>
            </w:r>
          </w:p>
          <w:p w:rsidR="00FE78EE" w:rsidRPr="00FE78EE" w:rsidRDefault="00FE78EE" w:rsidP="00C94513">
            <w:pPr>
              <w:rPr>
                <w:b/>
                <w:sz w:val="24"/>
              </w:rPr>
            </w:pPr>
            <w:r w:rsidRPr="00FE78EE">
              <w:rPr>
                <w:b/>
                <w:sz w:val="24"/>
              </w:rPr>
              <w:t>Total</w:t>
            </w:r>
          </w:p>
        </w:tc>
      </w:tr>
      <w:tr w:rsidR="00FE78EE" w:rsidRPr="00FE78EE" w:rsidTr="00C94513">
        <w:trPr>
          <w:trHeight w:val="324"/>
        </w:trPr>
        <w:tc>
          <w:tcPr>
            <w:tcW w:w="828" w:type="dxa"/>
            <w:vAlign w:val="center"/>
          </w:tcPr>
          <w:p w:rsidR="00FE78EE" w:rsidRPr="00FE78EE" w:rsidRDefault="00FE78EE" w:rsidP="00C94513">
            <w:pPr>
              <w:rPr>
                <w:b/>
                <w:sz w:val="24"/>
              </w:rPr>
            </w:pPr>
            <w:r w:rsidRPr="00FE78EE">
              <w:rPr>
                <w:b/>
                <w:sz w:val="24"/>
              </w:rPr>
              <w:t>01</w:t>
            </w:r>
          </w:p>
        </w:tc>
        <w:tc>
          <w:tcPr>
            <w:tcW w:w="981" w:type="dxa"/>
            <w:vAlign w:val="center"/>
          </w:tcPr>
          <w:p w:rsidR="00FE78EE" w:rsidRPr="00FE78EE" w:rsidRDefault="00FE78EE" w:rsidP="00C94513">
            <w:pPr>
              <w:rPr>
                <w:b/>
                <w:sz w:val="24"/>
              </w:rPr>
            </w:pPr>
            <w:proofErr w:type="gramStart"/>
            <w:r>
              <w:rPr>
                <w:b/>
                <w:sz w:val="24"/>
              </w:rPr>
              <w:t>1</w:t>
            </w:r>
            <w:proofErr w:type="gramEnd"/>
            <w:r>
              <w:rPr>
                <w:b/>
                <w:sz w:val="24"/>
              </w:rPr>
              <w:t xml:space="preserve"> </w:t>
            </w:r>
            <w:proofErr w:type="spellStart"/>
            <w:r>
              <w:rPr>
                <w:b/>
                <w:sz w:val="24"/>
              </w:rPr>
              <w:t>Un</w:t>
            </w:r>
            <w:proofErr w:type="spellEnd"/>
          </w:p>
        </w:tc>
        <w:tc>
          <w:tcPr>
            <w:tcW w:w="4111" w:type="dxa"/>
          </w:tcPr>
          <w:p w:rsidR="00FE78EE" w:rsidRDefault="00FE78EE" w:rsidP="00C94513">
            <w:pPr>
              <w:spacing w:line="360" w:lineRule="auto"/>
              <w:rPr>
                <w:b/>
                <w:sz w:val="24"/>
              </w:rPr>
            </w:pPr>
            <w:r>
              <w:rPr>
                <w:b/>
                <w:sz w:val="24"/>
              </w:rPr>
              <w:t>Servidor</w:t>
            </w:r>
          </w:p>
          <w:p w:rsidR="00FE78EE" w:rsidRDefault="00FE78EE" w:rsidP="00C94513">
            <w:pPr>
              <w:spacing w:line="360" w:lineRule="auto"/>
              <w:rPr>
                <w:b/>
                <w:sz w:val="24"/>
              </w:rPr>
            </w:pPr>
            <w:r>
              <w:rPr>
                <w:b/>
                <w:sz w:val="24"/>
              </w:rPr>
              <w:t>Marca: _______________</w:t>
            </w:r>
          </w:p>
          <w:p w:rsidR="00FE78EE" w:rsidRPr="00FE78EE" w:rsidRDefault="00FE78EE" w:rsidP="00C94513">
            <w:pPr>
              <w:spacing w:line="360" w:lineRule="auto"/>
              <w:rPr>
                <w:b/>
                <w:sz w:val="24"/>
              </w:rPr>
            </w:pPr>
            <w:r>
              <w:rPr>
                <w:b/>
                <w:sz w:val="24"/>
              </w:rPr>
              <w:t>Modelo: ______________</w:t>
            </w:r>
          </w:p>
        </w:tc>
        <w:tc>
          <w:tcPr>
            <w:tcW w:w="1559" w:type="dxa"/>
            <w:vAlign w:val="bottom"/>
          </w:tcPr>
          <w:p w:rsidR="00FE78EE" w:rsidRPr="00FE78EE" w:rsidRDefault="00FE78EE" w:rsidP="00C94513">
            <w:pPr>
              <w:rPr>
                <w:b/>
                <w:sz w:val="24"/>
              </w:rPr>
            </w:pPr>
            <w:proofErr w:type="gramStart"/>
            <w:r>
              <w:rPr>
                <w:b/>
                <w:sz w:val="24"/>
              </w:rPr>
              <w:t>R$ ...</w:t>
            </w:r>
            <w:proofErr w:type="gramEnd"/>
            <w:r>
              <w:rPr>
                <w:b/>
                <w:sz w:val="24"/>
              </w:rPr>
              <w:t>...........</w:t>
            </w:r>
          </w:p>
        </w:tc>
        <w:tc>
          <w:tcPr>
            <w:tcW w:w="1589" w:type="dxa"/>
            <w:vAlign w:val="bottom"/>
          </w:tcPr>
          <w:p w:rsidR="00FE78EE" w:rsidRPr="00FE78EE" w:rsidRDefault="00FE78EE" w:rsidP="00C94513">
            <w:pPr>
              <w:rPr>
                <w:b/>
                <w:sz w:val="24"/>
              </w:rPr>
            </w:pPr>
            <w:proofErr w:type="gramStart"/>
            <w:r w:rsidRPr="00FE78EE">
              <w:rPr>
                <w:b/>
                <w:sz w:val="24"/>
              </w:rPr>
              <w:t>R$ ...</w:t>
            </w:r>
            <w:proofErr w:type="gramEnd"/>
            <w:r w:rsidRPr="00FE78EE">
              <w:rPr>
                <w:b/>
                <w:sz w:val="24"/>
              </w:rPr>
              <w:t>.............</w:t>
            </w:r>
          </w:p>
        </w:tc>
      </w:tr>
      <w:tr w:rsidR="00FE78EE" w:rsidRPr="00FE78EE" w:rsidTr="00C94513">
        <w:trPr>
          <w:trHeight w:val="324"/>
        </w:trPr>
        <w:tc>
          <w:tcPr>
            <w:tcW w:w="828" w:type="dxa"/>
            <w:vAlign w:val="center"/>
          </w:tcPr>
          <w:p w:rsidR="00FE78EE" w:rsidRPr="00FE78EE" w:rsidRDefault="00FE78EE" w:rsidP="00C94513">
            <w:pPr>
              <w:rPr>
                <w:b/>
                <w:sz w:val="24"/>
              </w:rPr>
            </w:pPr>
            <w:r w:rsidRPr="00FE78EE">
              <w:rPr>
                <w:b/>
                <w:sz w:val="24"/>
              </w:rPr>
              <w:t>02</w:t>
            </w:r>
          </w:p>
        </w:tc>
        <w:tc>
          <w:tcPr>
            <w:tcW w:w="981" w:type="dxa"/>
            <w:vAlign w:val="center"/>
          </w:tcPr>
          <w:p w:rsidR="00FE78EE" w:rsidRPr="00FE78EE" w:rsidRDefault="00FE78EE" w:rsidP="00C94513">
            <w:pPr>
              <w:rPr>
                <w:b/>
                <w:sz w:val="24"/>
              </w:rPr>
            </w:pPr>
            <w:r>
              <w:rPr>
                <w:b/>
                <w:sz w:val="24"/>
              </w:rPr>
              <w:t>20</w:t>
            </w:r>
            <w:r w:rsidRPr="00FE78EE">
              <w:rPr>
                <w:b/>
                <w:sz w:val="24"/>
              </w:rPr>
              <w:t xml:space="preserve"> </w:t>
            </w:r>
            <w:proofErr w:type="spellStart"/>
            <w:r w:rsidRPr="00FE78EE">
              <w:rPr>
                <w:b/>
                <w:sz w:val="24"/>
              </w:rPr>
              <w:t>Un</w:t>
            </w:r>
            <w:proofErr w:type="spellEnd"/>
          </w:p>
        </w:tc>
        <w:tc>
          <w:tcPr>
            <w:tcW w:w="4111" w:type="dxa"/>
          </w:tcPr>
          <w:p w:rsidR="00FE78EE" w:rsidRDefault="00FE78EE" w:rsidP="00C94513">
            <w:pPr>
              <w:spacing w:line="360" w:lineRule="auto"/>
              <w:rPr>
                <w:b/>
                <w:sz w:val="24"/>
              </w:rPr>
            </w:pPr>
            <w:r w:rsidRPr="00FE78EE">
              <w:rPr>
                <w:b/>
                <w:sz w:val="24"/>
              </w:rPr>
              <w:t xml:space="preserve"> </w:t>
            </w:r>
            <w:r>
              <w:rPr>
                <w:b/>
                <w:sz w:val="24"/>
              </w:rPr>
              <w:t>Fita LTO4 WORM</w:t>
            </w:r>
          </w:p>
          <w:p w:rsidR="00FE78EE" w:rsidRDefault="00FE78EE" w:rsidP="00C94513">
            <w:pPr>
              <w:spacing w:line="360" w:lineRule="auto"/>
              <w:rPr>
                <w:b/>
                <w:sz w:val="24"/>
              </w:rPr>
            </w:pPr>
            <w:r>
              <w:rPr>
                <w:b/>
                <w:sz w:val="24"/>
              </w:rPr>
              <w:t>Marca: _______________</w:t>
            </w:r>
          </w:p>
          <w:p w:rsidR="00FE78EE" w:rsidRPr="00FE78EE" w:rsidRDefault="00FE78EE" w:rsidP="00C94513">
            <w:pPr>
              <w:spacing w:line="360" w:lineRule="auto"/>
              <w:rPr>
                <w:b/>
                <w:sz w:val="24"/>
              </w:rPr>
            </w:pPr>
            <w:r>
              <w:rPr>
                <w:b/>
                <w:sz w:val="24"/>
              </w:rPr>
              <w:t>Modelo: ______________</w:t>
            </w:r>
          </w:p>
        </w:tc>
        <w:tc>
          <w:tcPr>
            <w:tcW w:w="1559" w:type="dxa"/>
            <w:vAlign w:val="bottom"/>
          </w:tcPr>
          <w:p w:rsidR="00FE78EE" w:rsidRPr="00FE78EE" w:rsidRDefault="00FE78EE" w:rsidP="00C94513">
            <w:pPr>
              <w:rPr>
                <w:b/>
                <w:sz w:val="24"/>
              </w:rPr>
            </w:pPr>
            <w:proofErr w:type="gramStart"/>
            <w:r>
              <w:rPr>
                <w:b/>
                <w:sz w:val="24"/>
              </w:rPr>
              <w:t>R$ ...</w:t>
            </w:r>
            <w:proofErr w:type="gramEnd"/>
            <w:r>
              <w:rPr>
                <w:b/>
                <w:sz w:val="24"/>
              </w:rPr>
              <w:t>...........</w:t>
            </w:r>
          </w:p>
        </w:tc>
        <w:tc>
          <w:tcPr>
            <w:tcW w:w="1589" w:type="dxa"/>
            <w:vAlign w:val="bottom"/>
          </w:tcPr>
          <w:p w:rsidR="00FE78EE" w:rsidRPr="00FE78EE" w:rsidRDefault="00FE78EE" w:rsidP="00C94513">
            <w:pPr>
              <w:rPr>
                <w:b/>
                <w:sz w:val="24"/>
              </w:rPr>
            </w:pPr>
            <w:proofErr w:type="gramStart"/>
            <w:r w:rsidRPr="00FE78EE">
              <w:rPr>
                <w:b/>
                <w:sz w:val="24"/>
              </w:rPr>
              <w:t>R$ ...</w:t>
            </w:r>
            <w:proofErr w:type="gramEnd"/>
            <w:r w:rsidRPr="00FE78EE">
              <w:rPr>
                <w:b/>
                <w:sz w:val="24"/>
              </w:rPr>
              <w:t>.............</w:t>
            </w:r>
          </w:p>
        </w:tc>
      </w:tr>
      <w:tr w:rsidR="00FE78EE" w:rsidRPr="00FE78EE" w:rsidTr="00C94513">
        <w:trPr>
          <w:trHeight w:val="324"/>
        </w:trPr>
        <w:tc>
          <w:tcPr>
            <w:tcW w:w="828" w:type="dxa"/>
            <w:vAlign w:val="center"/>
          </w:tcPr>
          <w:p w:rsidR="00FE78EE" w:rsidRPr="00FE78EE" w:rsidRDefault="00FE78EE" w:rsidP="00C94513">
            <w:pPr>
              <w:rPr>
                <w:b/>
                <w:sz w:val="24"/>
              </w:rPr>
            </w:pPr>
            <w:r>
              <w:rPr>
                <w:b/>
                <w:sz w:val="24"/>
              </w:rPr>
              <w:t>03</w:t>
            </w:r>
          </w:p>
        </w:tc>
        <w:tc>
          <w:tcPr>
            <w:tcW w:w="981" w:type="dxa"/>
            <w:vAlign w:val="center"/>
          </w:tcPr>
          <w:p w:rsidR="00FE78EE" w:rsidRPr="00FE78EE" w:rsidRDefault="00FE78EE" w:rsidP="00C94513">
            <w:pPr>
              <w:rPr>
                <w:b/>
                <w:sz w:val="24"/>
              </w:rPr>
            </w:pPr>
            <w:r>
              <w:rPr>
                <w:b/>
                <w:sz w:val="24"/>
              </w:rPr>
              <w:t xml:space="preserve">200 </w:t>
            </w:r>
            <w:proofErr w:type="spellStart"/>
            <w:r>
              <w:rPr>
                <w:b/>
                <w:sz w:val="24"/>
              </w:rPr>
              <w:t>Un</w:t>
            </w:r>
            <w:proofErr w:type="spellEnd"/>
          </w:p>
        </w:tc>
        <w:tc>
          <w:tcPr>
            <w:tcW w:w="4111" w:type="dxa"/>
          </w:tcPr>
          <w:p w:rsidR="00FE78EE" w:rsidRPr="00FE78EE" w:rsidRDefault="00FE78EE" w:rsidP="00C94513">
            <w:pPr>
              <w:spacing w:line="360" w:lineRule="auto"/>
              <w:rPr>
                <w:b/>
                <w:sz w:val="24"/>
              </w:rPr>
            </w:pPr>
            <w:r w:rsidRPr="00FE78EE">
              <w:rPr>
                <w:b/>
                <w:sz w:val="24"/>
              </w:rPr>
              <w:t xml:space="preserve">Renovação de licenças de Antivírus Trend Micro </w:t>
            </w:r>
            <w:proofErr w:type="spellStart"/>
            <w:r w:rsidRPr="00FE78EE">
              <w:rPr>
                <w:b/>
                <w:sz w:val="24"/>
              </w:rPr>
              <w:t>Endpoint</w:t>
            </w:r>
            <w:proofErr w:type="spellEnd"/>
            <w:r w:rsidRPr="00FE78EE">
              <w:rPr>
                <w:b/>
                <w:sz w:val="24"/>
              </w:rPr>
              <w:t xml:space="preserve"> For </w:t>
            </w:r>
            <w:proofErr w:type="spellStart"/>
            <w:r w:rsidRPr="00FE78EE">
              <w:rPr>
                <w:b/>
                <w:sz w:val="24"/>
              </w:rPr>
              <w:t>Entreprise</w:t>
            </w:r>
            <w:proofErr w:type="spellEnd"/>
            <w:r w:rsidRPr="00FE78EE">
              <w:rPr>
                <w:b/>
                <w:sz w:val="24"/>
              </w:rPr>
              <w:t xml:space="preserve"> Standard.</w:t>
            </w:r>
          </w:p>
        </w:tc>
        <w:tc>
          <w:tcPr>
            <w:tcW w:w="1559" w:type="dxa"/>
            <w:vAlign w:val="bottom"/>
          </w:tcPr>
          <w:p w:rsidR="00FE78EE" w:rsidRPr="00FE78EE" w:rsidRDefault="00FE78EE" w:rsidP="00C94513">
            <w:pPr>
              <w:rPr>
                <w:b/>
                <w:sz w:val="24"/>
              </w:rPr>
            </w:pPr>
            <w:proofErr w:type="gramStart"/>
            <w:r>
              <w:rPr>
                <w:b/>
                <w:sz w:val="24"/>
              </w:rPr>
              <w:t>R$ ...</w:t>
            </w:r>
            <w:proofErr w:type="gramEnd"/>
            <w:r>
              <w:rPr>
                <w:b/>
                <w:sz w:val="24"/>
              </w:rPr>
              <w:t>...........</w:t>
            </w:r>
          </w:p>
        </w:tc>
        <w:tc>
          <w:tcPr>
            <w:tcW w:w="1589" w:type="dxa"/>
            <w:vAlign w:val="bottom"/>
          </w:tcPr>
          <w:p w:rsidR="00FE78EE" w:rsidRPr="00FE78EE" w:rsidRDefault="00FE78EE" w:rsidP="00C94513">
            <w:pPr>
              <w:rPr>
                <w:b/>
                <w:sz w:val="24"/>
              </w:rPr>
            </w:pPr>
            <w:proofErr w:type="gramStart"/>
            <w:r w:rsidRPr="00FE78EE">
              <w:rPr>
                <w:b/>
                <w:sz w:val="24"/>
              </w:rPr>
              <w:t>R$ ...</w:t>
            </w:r>
            <w:proofErr w:type="gramEnd"/>
            <w:r w:rsidRPr="00FE78EE">
              <w:rPr>
                <w:b/>
                <w:sz w:val="24"/>
              </w:rPr>
              <w:t>.............</w:t>
            </w:r>
          </w:p>
        </w:tc>
      </w:tr>
      <w:tr w:rsidR="00FE78EE" w:rsidRPr="00FE78EE" w:rsidTr="00C94513">
        <w:trPr>
          <w:trHeight w:val="324"/>
        </w:trPr>
        <w:tc>
          <w:tcPr>
            <w:tcW w:w="828" w:type="dxa"/>
            <w:vAlign w:val="center"/>
          </w:tcPr>
          <w:p w:rsidR="00FE78EE" w:rsidRDefault="00FE78EE" w:rsidP="00C94513">
            <w:pPr>
              <w:rPr>
                <w:b/>
                <w:sz w:val="24"/>
              </w:rPr>
            </w:pPr>
            <w:r>
              <w:rPr>
                <w:b/>
                <w:sz w:val="24"/>
              </w:rPr>
              <w:t>04</w:t>
            </w:r>
          </w:p>
        </w:tc>
        <w:tc>
          <w:tcPr>
            <w:tcW w:w="981" w:type="dxa"/>
            <w:vAlign w:val="center"/>
          </w:tcPr>
          <w:p w:rsidR="00FE78EE" w:rsidRDefault="00FE78EE" w:rsidP="00C94513">
            <w:pPr>
              <w:rPr>
                <w:b/>
                <w:sz w:val="24"/>
              </w:rPr>
            </w:pPr>
            <w:proofErr w:type="gramStart"/>
            <w:r>
              <w:rPr>
                <w:b/>
                <w:sz w:val="24"/>
              </w:rPr>
              <w:t>2</w:t>
            </w:r>
            <w:proofErr w:type="gramEnd"/>
            <w:r>
              <w:rPr>
                <w:b/>
                <w:sz w:val="24"/>
              </w:rPr>
              <w:t xml:space="preserve"> </w:t>
            </w:r>
            <w:proofErr w:type="spellStart"/>
            <w:r>
              <w:rPr>
                <w:b/>
                <w:sz w:val="24"/>
              </w:rPr>
              <w:t>Un</w:t>
            </w:r>
            <w:proofErr w:type="spellEnd"/>
          </w:p>
        </w:tc>
        <w:tc>
          <w:tcPr>
            <w:tcW w:w="4111" w:type="dxa"/>
          </w:tcPr>
          <w:p w:rsidR="00FE78EE" w:rsidRPr="00FE78EE" w:rsidRDefault="00FE78EE" w:rsidP="00C94513">
            <w:pPr>
              <w:pStyle w:val="Corpodetexto1"/>
              <w:tabs>
                <w:tab w:val="left" w:pos="1620"/>
              </w:tabs>
              <w:spacing w:line="360" w:lineRule="auto"/>
              <w:ind w:right="-342"/>
              <w:jc w:val="both"/>
              <w:rPr>
                <w:b/>
                <w:sz w:val="24"/>
                <w:szCs w:val="24"/>
                <w:lang w:val="en-US"/>
              </w:rPr>
            </w:pPr>
            <w:proofErr w:type="spellStart"/>
            <w:r w:rsidRPr="00FE78EE">
              <w:rPr>
                <w:b/>
                <w:sz w:val="24"/>
                <w:szCs w:val="24"/>
                <w:lang w:val="en-US"/>
              </w:rPr>
              <w:t>Licença</w:t>
            </w:r>
            <w:proofErr w:type="spellEnd"/>
            <w:r w:rsidRPr="00FE78EE">
              <w:rPr>
                <w:b/>
                <w:sz w:val="24"/>
                <w:szCs w:val="24"/>
                <w:lang w:val="en-US"/>
              </w:rPr>
              <w:t xml:space="preserve"> de software Adobe Creative </w:t>
            </w:r>
          </w:p>
          <w:p w:rsidR="00FE78EE" w:rsidRDefault="00FE78EE" w:rsidP="00C94513">
            <w:pPr>
              <w:pStyle w:val="Corpodetexto1"/>
              <w:tabs>
                <w:tab w:val="left" w:pos="1620"/>
              </w:tabs>
              <w:spacing w:line="360" w:lineRule="auto"/>
              <w:ind w:right="-342"/>
              <w:jc w:val="both"/>
              <w:rPr>
                <w:b/>
                <w:sz w:val="24"/>
                <w:szCs w:val="24"/>
                <w:lang w:val="en-US"/>
              </w:rPr>
            </w:pPr>
            <w:r w:rsidRPr="00FE78EE">
              <w:rPr>
                <w:b/>
                <w:sz w:val="24"/>
                <w:szCs w:val="24"/>
                <w:lang w:val="en-US"/>
              </w:rPr>
              <w:t xml:space="preserve">Cloud for teams – All Apps – </w:t>
            </w:r>
            <w:proofErr w:type="spellStart"/>
            <w:r w:rsidRPr="00FE78EE">
              <w:rPr>
                <w:b/>
                <w:sz w:val="24"/>
                <w:szCs w:val="24"/>
                <w:lang w:val="en-US"/>
              </w:rPr>
              <w:t>válida</w:t>
            </w:r>
            <w:proofErr w:type="spellEnd"/>
            <w:r w:rsidRPr="00FE78EE">
              <w:rPr>
                <w:b/>
                <w:sz w:val="24"/>
                <w:szCs w:val="24"/>
                <w:lang w:val="en-US"/>
              </w:rPr>
              <w:t xml:space="preserve"> </w:t>
            </w:r>
          </w:p>
          <w:p w:rsidR="00FE78EE" w:rsidRPr="00FE78EE" w:rsidRDefault="00FE78EE" w:rsidP="00C94513">
            <w:pPr>
              <w:pStyle w:val="Corpodetexto1"/>
              <w:tabs>
                <w:tab w:val="left" w:pos="1620"/>
              </w:tabs>
              <w:spacing w:line="360" w:lineRule="auto"/>
              <w:ind w:right="-342"/>
              <w:jc w:val="both"/>
              <w:rPr>
                <w:b/>
                <w:sz w:val="24"/>
                <w:szCs w:val="24"/>
                <w:lang w:val="en-US"/>
              </w:rPr>
            </w:pPr>
            <w:proofErr w:type="spellStart"/>
            <w:r w:rsidRPr="00FE78EE">
              <w:rPr>
                <w:b/>
                <w:sz w:val="24"/>
                <w:szCs w:val="24"/>
                <w:lang w:val="en-US"/>
              </w:rPr>
              <w:t>por</w:t>
            </w:r>
            <w:proofErr w:type="spellEnd"/>
            <w:r w:rsidRPr="00FE78EE">
              <w:rPr>
                <w:b/>
                <w:sz w:val="24"/>
                <w:szCs w:val="24"/>
                <w:lang w:val="en-US"/>
              </w:rPr>
              <w:t xml:space="preserve"> 12 </w:t>
            </w:r>
            <w:proofErr w:type="spellStart"/>
            <w:r w:rsidRPr="00FE78EE">
              <w:rPr>
                <w:b/>
                <w:sz w:val="24"/>
                <w:szCs w:val="24"/>
                <w:lang w:val="en-US"/>
              </w:rPr>
              <w:t>meses</w:t>
            </w:r>
            <w:proofErr w:type="spellEnd"/>
          </w:p>
        </w:tc>
        <w:tc>
          <w:tcPr>
            <w:tcW w:w="1559" w:type="dxa"/>
            <w:vAlign w:val="bottom"/>
          </w:tcPr>
          <w:p w:rsidR="00FE78EE" w:rsidRPr="00FE78EE" w:rsidRDefault="00FE78EE" w:rsidP="00C94513">
            <w:pPr>
              <w:rPr>
                <w:b/>
                <w:sz w:val="24"/>
              </w:rPr>
            </w:pPr>
            <w:proofErr w:type="gramStart"/>
            <w:r>
              <w:rPr>
                <w:b/>
                <w:sz w:val="24"/>
              </w:rPr>
              <w:t>R$ ...</w:t>
            </w:r>
            <w:proofErr w:type="gramEnd"/>
            <w:r>
              <w:rPr>
                <w:b/>
                <w:sz w:val="24"/>
              </w:rPr>
              <w:t>...........</w:t>
            </w:r>
          </w:p>
        </w:tc>
        <w:tc>
          <w:tcPr>
            <w:tcW w:w="1589" w:type="dxa"/>
            <w:vAlign w:val="bottom"/>
          </w:tcPr>
          <w:p w:rsidR="00FE78EE" w:rsidRPr="00FE78EE" w:rsidRDefault="00FE78EE" w:rsidP="00C94513">
            <w:pPr>
              <w:rPr>
                <w:b/>
                <w:sz w:val="24"/>
              </w:rPr>
            </w:pPr>
            <w:proofErr w:type="gramStart"/>
            <w:r w:rsidRPr="00FE78EE">
              <w:rPr>
                <w:b/>
                <w:sz w:val="24"/>
              </w:rPr>
              <w:t>R$ ...</w:t>
            </w:r>
            <w:proofErr w:type="gramEnd"/>
            <w:r w:rsidRPr="00FE78EE">
              <w:rPr>
                <w:b/>
                <w:sz w:val="24"/>
              </w:rPr>
              <w:t>.............</w:t>
            </w:r>
          </w:p>
        </w:tc>
      </w:tr>
      <w:tr w:rsidR="00FE78EE" w:rsidRPr="00FE78EE" w:rsidTr="00C94513">
        <w:trPr>
          <w:trHeight w:val="324"/>
        </w:trPr>
        <w:tc>
          <w:tcPr>
            <w:tcW w:w="828" w:type="dxa"/>
            <w:vAlign w:val="center"/>
          </w:tcPr>
          <w:p w:rsidR="00FE78EE" w:rsidRDefault="00FE78EE" w:rsidP="00C94513">
            <w:pPr>
              <w:rPr>
                <w:b/>
                <w:sz w:val="24"/>
              </w:rPr>
            </w:pPr>
            <w:r>
              <w:rPr>
                <w:b/>
                <w:sz w:val="24"/>
              </w:rPr>
              <w:t>05</w:t>
            </w:r>
          </w:p>
        </w:tc>
        <w:tc>
          <w:tcPr>
            <w:tcW w:w="981" w:type="dxa"/>
            <w:vAlign w:val="center"/>
          </w:tcPr>
          <w:p w:rsidR="00FE78EE" w:rsidRDefault="00FE78EE" w:rsidP="00C94513">
            <w:pPr>
              <w:rPr>
                <w:b/>
                <w:sz w:val="24"/>
              </w:rPr>
            </w:pPr>
            <w:proofErr w:type="gramStart"/>
            <w:r>
              <w:rPr>
                <w:b/>
                <w:sz w:val="24"/>
              </w:rPr>
              <w:t>1</w:t>
            </w:r>
            <w:proofErr w:type="gramEnd"/>
            <w:r>
              <w:rPr>
                <w:b/>
                <w:sz w:val="24"/>
              </w:rPr>
              <w:t xml:space="preserve"> </w:t>
            </w:r>
            <w:proofErr w:type="spellStart"/>
            <w:r>
              <w:rPr>
                <w:b/>
                <w:sz w:val="24"/>
              </w:rPr>
              <w:t>Un</w:t>
            </w:r>
            <w:proofErr w:type="spellEnd"/>
          </w:p>
        </w:tc>
        <w:tc>
          <w:tcPr>
            <w:tcW w:w="4111" w:type="dxa"/>
          </w:tcPr>
          <w:p w:rsidR="00FE78EE" w:rsidRPr="00FE78EE" w:rsidRDefault="00FE78EE" w:rsidP="00C94513">
            <w:pPr>
              <w:spacing w:line="360" w:lineRule="auto"/>
              <w:rPr>
                <w:b/>
                <w:sz w:val="24"/>
              </w:rPr>
            </w:pPr>
            <w:r w:rsidRPr="00FE78EE">
              <w:rPr>
                <w:b/>
                <w:sz w:val="24"/>
              </w:rPr>
              <w:t>Scanner</w:t>
            </w:r>
          </w:p>
          <w:p w:rsidR="00FE78EE" w:rsidRPr="00FE78EE" w:rsidRDefault="00FE78EE" w:rsidP="00C94513">
            <w:pPr>
              <w:spacing w:line="360" w:lineRule="auto"/>
              <w:rPr>
                <w:b/>
                <w:sz w:val="24"/>
              </w:rPr>
            </w:pPr>
            <w:r w:rsidRPr="00FE78EE">
              <w:rPr>
                <w:b/>
                <w:sz w:val="24"/>
              </w:rPr>
              <w:t>Marca: _______________</w:t>
            </w:r>
          </w:p>
          <w:p w:rsidR="00FE78EE" w:rsidRPr="00FE78EE" w:rsidRDefault="00FE78EE" w:rsidP="00C94513">
            <w:pPr>
              <w:spacing w:line="360" w:lineRule="auto"/>
              <w:rPr>
                <w:b/>
                <w:sz w:val="24"/>
              </w:rPr>
            </w:pPr>
            <w:r w:rsidRPr="00FE78EE">
              <w:rPr>
                <w:b/>
                <w:sz w:val="24"/>
              </w:rPr>
              <w:t>Modelo: ______________</w:t>
            </w:r>
          </w:p>
        </w:tc>
        <w:tc>
          <w:tcPr>
            <w:tcW w:w="1559" w:type="dxa"/>
            <w:vAlign w:val="bottom"/>
          </w:tcPr>
          <w:p w:rsidR="00FE78EE" w:rsidRPr="00FE78EE" w:rsidRDefault="00FE78EE" w:rsidP="00C94513">
            <w:pPr>
              <w:rPr>
                <w:b/>
                <w:sz w:val="24"/>
              </w:rPr>
            </w:pPr>
            <w:proofErr w:type="gramStart"/>
            <w:r>
              <w:rPr>
                <w:b/>
                <w:sz w:val="24"/>
              </w:rPr>
              <w:t>R$ ...</w:t>
            </w:r>
            <w:proofErr w:type="gramEnd"/>
            <w:r>
              <w:rPr>
                <w:b/>
                <w:sz w:val="24"/>
              </w:rPr>
              <w:t>...........</w:t>
            </w:r>
          </w:p>
        </w:tc>
        <w:tc>
          <w:tcPr>
            <w:tcW w:w="1589" w:type="dxa"/>
            <w:vAlign w:val="bottom"/>
          </w:tcPr>
          <w:p w:rsidR="00FE78EE" w:rsidRPr="00FE78EE" w:rsidRDefault="00FE78EE" w:rsidP="00C94513">
            <w:pPr>
              <w:rPr>
                <w:b/>
                <w:sz w:val="24"/>
              </w:rPr>
            </w:pPr>
            <w:proofErr w:type="gramStart"/>
            <w:r w:rsidRPr="00FE78EE">
              <w:rPr>
                <w:b/>
                <w:sz w:val="24"/>
              </w:rPr>
              <w:t>R$ ...</w:t>
            </w:r>
            <w:proofErr w:type="gramEnd"/>
            <w:r w:rsidRPr="00FE78EE">
              <w:rPr>
                <w:b/>
                <w:sz w:val="24"/>
              </w:rPr>
              <w:t>.............</w:t>
            </w:r>
          </w:p>
        </w:tc>
      </w:tr>
    </w:tbl>
    <w:p w:rsidR="00BA61BF" w:rsidRDefault="00BA61BF" w:rsidP="001D3426">
      <w:pPr>
        <w:spacing w:after="120"/>
        <w:rPr>
          <w:b/>
          <w:sz w:val="24"/>
        </w:rPr>
      </w:pPr>
    </w:p>
    <w:p w:rsidR="00BA61BF" w:rsidRPr="00C94513" w:rsidRDefault="00C94513" w:rsidP="00C94513">
      <w:pPr>
        <w:spacing w:after="120"/>
        <w:rPr>
          <w:b/>
          <w:sz w:val="24"/>
        </w:rPr>
      </w:pPr>
      <w:r w:rsidRPr="00C94513">
        <w:rPr>
          <w:b/>
          <w:sz w:val="24"/>
        </w:rPr>
        <w:t xml:space="preserve">Prazo de </w:t>
      </w:r>
      <w:proofErr w:type="gramStart"/>
      <w:r w:rsidRPr="00C94513">
        <w:rPr>
          <w:b/>
          <w:sz w:val="24"/>
        </w:rPr>
        <w:t>Entrega ...</w:t>
      </w:r>
      <w:proofErr w:type="gramEnd"/>
      <w:r w:rsidRPr="00C94513">
        <w:rPr>
          <w:b/>
          <w:sz w:val="24"/>
        </w:rPr>
        <w:t xml:space="preserve">...... </w:t>
      </w:r>
      <w:proofErr w:type="gramStart"/>
      <w:r w:rsidRPr="00C94513">
        <w:rPr>
          <w:b/>
          <w:sz w:val="24"/>
        </w:rPr>
        <w:t>dias</w:t>
      </w:r>
      <w:proofErr w:type="gramEnd"/>
      <w:r w:rsidRPr="00C94513">
        <w:rPr>
          <w:b/>
          <w:sz w:val="24"/>
        </w:rPr>
        <w:t xml:space="preserve">. Prazo máximo de 30 (trinta) dias, contados da datada da homologação da </w:t>
      </w:r>
      <w:proofErr w:type="gramStart"/>
      <w:r w:rsidRPr="00C94513">
        <w:rPr>
          <w:b/>
          <w:sz w:val="24"/>
        </w:rPr>
        <w:t>licitação</w:t>
      </w:r>
      <w:proofErr w:type="gramEnd"/>
    </w:p>
    <w:p w:rsidR="00BA61BF" w:rsidRPr="00FE78EE" w:rsidRDefault="00BA61BF" w:rsidP="001D3426">
      <w:pPr>
        <w:spacing w:after="120"/>
        <w:jc w:val="both"/>
        <w:rPr>
          <w:sz w:val="24"/>
        </w:rPr>
      </w:pPr>
    </w:p>
    <w:p w:rsidR="00BA61BF" w:rsidRPr="00FE78EE" w:rsidRDefault="00BA61BF" w:rsidP="001D3426">
      <w:pPr>
        <w:spacing w:after="120"/>
        <w:jc w:val="both"/>
        <w:rPr>
          <w:sz w:val="24"/>
        </w:rPr>
      </w:pP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94513" w:rsidRPr="007445CF" w:rsidRDefault="00C94513" w:rsidP="00C9451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sectPr w:rsidR="00C94513" w:rsidRPr="00744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6FBB"/>
    <w:multiLevelType w:val="hybridMultilevel"/>
    <w:tmpl w:val="F9A00E36"/>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5925260"/>
    <w:multiLevelType w:val="multilevel"/>
    <w:tmpl w:val="EB34E944"/>
    <w:lvl w:ilvl="0">
      <w:start w:val="1"/>
      <w:numFmt w:val="decimal"/>
      <w:suff w:val="space"/>
      <w:lvlText w:val="%1."/>
      <w:lvlJc w:val="left"/>
      <w:pPr>
        <w:tabs>
          <w:tab w:val="num" w:pos="0"/>
        </w:tabs>
        <w:ind w:left="0" w:firstLine="0"/>
      </w:pPr>
      <w:rPr>
        <w:rFonts w:hint="default"/>
        <w:b/>
      </w:rPr>
    </w:lvl>
    <w:lvl w:ilvl="1">
      <w:start w:val="1"/>
      <w:numFmt w:val="decimal"/>
      <w:suff w:val="space"/>
      <w:lvlText w:val="%1.%2."/>
      <w:lvlJc w:val="left"/>
      <w:pPr>
        <w:tabs>
          <w:tab w:val="num" w:pos="0"/>
        </w:tabs>
        <w:ind w:left="0" w:firstLine="0"/>
      </w:pPr>
      <w:rPr>
        <w:rFonts w:hint="default"/>
        <w:b/>
      </w:rPr>
    </w:lvl>
    <w:lvl w:ilvl="2">
      <w:start w:val="1"/>
      <w:numFmt w:val="decimal"/>
      <w:suff w:val="space"/>
      <w:lvlText w:val="%1.%2.%3."/>
      <w:lvlJc w:val="left"/>
      <w:pPr>
        <w:tabs>
          <w:tab w:val="num" w:pos="0"/>
        </w:tabs>
        <w:ind w:left="0" w:firstLine="0"/>
      </w:pPr>
      <w:rPr>
        <w:rFonts w:hint="default"/>
        <w:b/>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7E"/>
    <w:rsid w:val="0003266C"/>
    <w:rsid w:val="001807F1"/>
    <w:rsid w:val="00183C7E"/>
    <w:rsid w:val="0019778C"/>
    <w:rsid w:val="001D3426"/>
    <w:rsid w:val="002150D7"/>
    <w:rsid w:val="00232B0A"/>
    <w:rsid w:val="00250621"/>
    <w:rsid w:val="00292360"/>
    <w:rsid w:val="00305670"/>
    <w:rsid w:val="00314FB7"/>
    <w:rsid w:val="00315A82"/>
    <w:rsid w:val="00333AD7"/>
    <w:rsid w:val="003715C7"/>
    <w:rsid w:val="003C0AA5"/>
    <w:rsid w:val="00495A82"/>
    <w:rsid w:val="00562F46"/>
    <w:rsid w:val="005F3919"/>
    <w:rsid w:val="00690A9D"/>
    <w:rsid w:val="00742FE8"/>
    <w:rsid w:val="008452B8"/>
    <w:rsid w:val="0086236E"/>
    <w:rsid w:val="00935481"/>
    <w:rsid w:val="009A07C1"/>
    <w:rsid w:val="009D02B4"/>
    <w:rsid w:val="00A664FC"/>
    <w:rsid w:val="00B57C2E"/>
    <w:rsid w:val="00B67567"/>
    <w:rsid w:val="00BA61BF"/>
    <w:rsid w:val="00C94513"/>
    <w:rsid w:val="00CF6B4F"/>
    <w:rsid w:val="00D245A2"/>
    <w:rsid w:val="00E95E14"/>
    <w:rsid w:val="00F11814"/>
    <w:rsid w:val="00FE78EE"/>
    <w:rsid w:val="00FF5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BF"/>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A61BF"/>
    <w:pPr>
      <w:widowControl w:val="0"/>
    </w:pPr>
    <w:rPr>
      <w:color w:val="000000"/>
      <w:sz w:val="20"/>
      <w:szCs w:val="20"/>
    </w:rPr>
  </w:style>
  <w:style w:type="table" w:styleId="Tabelacomtema">
    <w:name w:val="Table Theme"/>
    <w:basedOn w:val="Tabelanormal"/>
    <w:rsid w:val="00BA61B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BA61B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F53F4"/>
    <w:rPr>
      <w:color w:val="0000FF" w:themeColor="hyperlink"/>
      <w:u w:val="single"/>
    </w:rPr>
  </w:style>
  <w:style w:type="paragraph" w:styleId="Corpodetexto">
    <w:name w:val="Body Text"/>
    <w:basedOn w:val="Normal"/>
    <w:link w:val="CorpodetextoChar"/>
    <w:rsid w:val="00C94513"/>
    <w:pPr>
      <w:tabs>
        <w:tab w:val="left" w:pos="-142"/>
        <w:tab w:val="left" w:pos="4111"/>
      </w:tabs>
      <w:jc w:val="both"/>
    </w:pPr>
    <w:rPr>
      <w:sz w:val="24"/>
      <w:szCs w:val="20"/>
    </w:rPr>
  </w:style>
  <w:style w:type="character" w:customStyle="1" w:styleId="CorpodetextoChar">
    <w:name w:val="Corpo de texto Char"/>
    <w:basedOn w:val="Fontepargpadro"/>
    <w:link w:val="Corpodetexto"/>
    <w:rsid w:val="00C94513"/>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BF"/>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A61BF"/>
    <w:pPr>
      <w:widowControl w:val="0"/>
    </w:pPr>
    <w:rPr>
      <w:color w:val="000000"/>
      <w:sz w:val="20"/>
      <w:szCs w:val="20"/>
    </w:rPr>
  </w:style>
  <w:style w:type="table" w:styleId="Tabelacomtema">
    <w:name w:val="Table Theme"/>
    <w:basedOn w:val="Tabelanormal"/>
    <w:rsid w:val="00BA61B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BA61B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F53F4"/>
    <w:rPr>
      <w:color w:val="0000FF" w:themeColor="hyperlink"/>
      <w:u w:val="single"/>
    </w:rPr>
  </w:style>
  <w:style w:type="paragraph" w:styleId="Corpodetexto">
    <w:name w:val="Body Text"/>
    <w:basedOn w:val="Normal"/>
    <w:link w:val="CorpodetextoChar"/>
    <w:rsid w:val="00C94513"/>
    <w:pPr>
      <w:tabs>
        <w:tab w:val="left" w:pos="-142"/>
        <w:tab w:val="left" w:pos="4111"/>
      </w:tabs>
      <w:jc w:val="both"/>
    </w:pPr>
    <w:rPr>
      <w:sz w:val="24"/>
      <w:szCs w:val="20"/>
    </w:rPr>
  </w:style>
  <w:style w:type="character" w:customStyle="1" w:styleId="CorpodetextoChar">
    <w:name w:val="Corpo de texto Char"/>
    <w:basedOn w:val="Fontepargpadro"/>
    <w:link w:val="Corpodetexto"/>
    <w:rsid w:val="00C94513"/>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7AB1-04C7-4811-9B1B-98D6C2B9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5226</Words>
  <Characters>28225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5</cp:revision>
  <cp:lastPrinted>2016-06-21T19:59:00Z</cp:lastPrinted>
  <dcterms:created xsi:type="dcterms:W3CDTF">2016-06-28T21:15:00Z</dcterms:created>
  <dcterms:modified xsi:type="dcterms:W3CDTF">2016-06-29T12:53:00Z</dcterms:modified>
</cp:coreProperties>
</file>